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58DA4" w14:textId="77777777" w:rsidR="001710AB" w:rsidRDefault="001710AB">
      <w:pPr>
        <w:jc w:val="both"/>
        <w:rPr>
          <w:rFonts w:hint="eastAsia"/>
        </w:rPr>
      </w:pPr>
    </w:p>
    <w:p w14:paraId="4F97BD2F" w14:textId="77777777" w:rsidR="001710AB" w:rsidRDefault="00000000">
      <w:pPr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项目需求</w:t>
      </w:r>
    </w:p>
    <w:p w14:paraId="0B41A538" w14:textId="77777777" w:rsidR="001710AB" w:rsidRDefault="00000000">
      <w:pPr>
        <w:tabs>
          <w:tab w:val="left" w:pos="540"/>
          <w:tab w:val="left" w:pos="720"/>
        </w:tabs>
        <w:adjustRightInd w:val="0"/>
        <w:snapToGrid w:val="0"/>
        <w:spacing w:line="440" w:lineRule="exact"/>
        <w:contextualSpacing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1.项目概况</w:t>
      </w:r>
    </w:p>
    <w:p w14:paraId="706C1375" w14:textId="77777777" w:rsidR="001710AB" w:rsidRDefault="00000000">
      <w:pPr>
        <w:adjustRightInd w:val="0"/>
        <w:snapToGrid w:val="0"/>
        <w:spacing w:line="440" w:lineRule="exact"/>
        <w:contextualSpacing/>
        <w:rPr>
          <w:rFonts w:ascii="宋体" w:eastAsia="宋体" w:hAnsi="宋体" w:cs="宋体" w:hint="eastAsia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1.1</w:t>
      </w:r>
      <w:r>
        <w:rPr>
          <w:rFonts w:ascii="宋体" w:hAnsi="宋体" w:cs="宋体" w:hint="eastAsia"/>
          <w:snapToGrid w:val="0"/>
          <w:kern w:val="0"/>
          <w:sz w:val="24"/>
        </w:rPr>
        <w:t>项目名称：扬州大学附属医院东西区</w:t>
      </w:r>
      <w:r>
        <w:rPr>
          <w:rFonts w:ascii="宋体" w:hAnsi="宋体" w:cs="宋体" w:hint="eastAsia"/>
          <w:color w:val="000000"/>
          <w:sz w:val="24"/>
        </w:rPr>
        <w:t>配电房配电设施高压预防性试验</w:t>
      </w:r>
      <w:r>
        <w:rPr>
          <w:rFonts w:ascii="宋体" w:hAnsi="宋体" w:cs="宋体" w:hint="eastAsia"/>
          <w:snapToGrid w:val="0"/>
          <w:kern w:val="0"/>
          <w:sz w:val="24"/>
        </w:rPr>
        <w:t>项目</w:t>
      </w:r>
    </w:p>
    <w:p w14:paraId="7D335F98" w14:textId="77777777" w:rsidR="001710AB" w:rsidRDefault="00000000">
      <w:pPr>
        <w:adjustRightInd w:val="0"/>
        <w:snapToGrid w:val="0"/>
        <w:spacing w:line="440" w:lineRule="exact"/>
        <w:contextualSpacing/>
        <w:rPr>
          <w:rFonts w:ascii="宋体" w:eastAsia="宋体" w:hAnsi="宋体" w:cs="宋体" w:hint="eastAsia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1.2</w:t>
      </w:r>
      <w:r>
        <w:rPr>
          <w:rFonts w:ascii="宋体" w:hAnsi="宋体" w:cs="宋体" w:hint="eastAsia"/>
          <w:snapToGrid w:val="0"/>
          <w:kern w:val="0"/>
          <w:sz w:val="24"/>
        </w:rPr>
        <w:t>项目地点：扬州大学附属医院</w:t>
      </w:r>
    </w:p>
    <w:p w14:paraId="36E7403B" w14:textId="77777777" w:rsidR="001710AB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snapToGrid w:val="0"/>
          <w:kern w:val="0"/>
          <w:sz w:val="28"/>
          <w:szCs w:val="28"/>
        </w:rPr>
        <w:t>2.</w:t>
      </w:r>
      <w:r>
        <w:rPr>
          <w:rFonts w:ascii="宋体" w:hAnsi="宋体" w:cs="宋体" w:hint="eastAsia"/>
          <w:b/>
          <w:bCs/>
          <w:snapToGrid w:val="0"/>
          <w:kern w:val="0"/>
          <w:sz w:val="28"/>
          <w:szCs w:val="28"/>
        </w:rPr>
        <w:t>采购项目内容及要求</w:t>
      </w:r>
    </w:p>
    <w:p w14:paraId="6097F491" w14:textId="77777777" w:rsidR="001710AB" w:rsidRDefault="00000000">
      <w:pPr>
        <w:widowControl/>
        <w:shd w:val="clear" w:color="auto" w:fill="FFFFFF"/>
        <w:spacing w:line="378" w:lineRule="atLeast"/>
        <w:rPr>
          <w:rFonts w:ascii="宋体" w:hAnsi="宋体" w:cs="宋体" w:hint="eastAsia"/>
          <w:b/>
          <w:color w:val="000000"/>
          <w:kern w:val="0"/>
          <w:sz w:val="24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kern w:val="0"/>
          <w:sz w:val="24"/>
          <w:shd w:val="clear" w:color="auto" w:fill="FFFFFF"/>
        </w:rPr>
        <w:t>项目清单、技术参数要求等：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92"/>
        <w:gridCol w:w="2510"/>
        <w:gridCol w:w="1549"/>
        <w:gridCol w:w="1698"/>
        <w:gridCol w:w="1747"/>
      </w:tblGrid>
      <w:tr w:rsidR="001710AB" w14:paraId="57A17EE0" w14:textId="77777777">
        <w:tc>
          <w:tcPr>
            <w:tcW w:w="792" w:type="dxa"/>
            <w:vAlign w:val="center"/>
          </w:tcPr>
          <w:p w14:paraId="408E5669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序号</w:t>
            </w:r>
          </w:p>
        </w:tc>
        <w:tc>
          <w:tcPr>
            <w:tcW w:w="2510" w:type="dxa"/>
            <w:vAlign w:val="center"/>
          </w:tcPr>
          <w:p w14:paraId="2F95DE06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工作内容</w:t>
            </w:r>
          </w:p>
        </w:tc>
        <w:tc>
          <w:tcPr>
            <w:tcW w:w="1549" w:type="dxa"/>
            <w:vAlign w:val="center"/>
          </w:tcPr>
          <w:p w14:paraId="23736AE4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规格</w:t>
            </w:r>
          </w:p>
        </w:tc>
        <w:tc>
          <w:tcPr>
            <w:tcW w:w="1698" w:type="dxa"/>
            <w:vAlign w:val="center"/>
          </w:tcPr>
          <w:p w14:paraId="1DD87716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西区数量/台</w:t>
            </w:r>
          </w:p>
        </w:tc>
        <w:tc>
          <w:tcPr>
            <w:tcW w:w="1747" w:type="dxa"/>
            <w:vAlign w:val="center"/>
          </w:tcPr>
          <w:p w14:paraId="145D3AB2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东区数量/台</w:t>
            </w:r>
          </w:p>
        </w:tc>
      </w:tr>
      <w:tr w:rsidR="001710AB" w14:paraId="7C5CDBCC" w14:textId="77777777">
        <w:tc>
          <w:tcPr>
            <w:tcW w:w="792" w:type="dxa"/>
            <w:vAlign w:val="center"/>
          </w:tcPr>
          <w:p w14:paraId="698D4AC3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2510" w:type="dxa"/>
            <w:vAlign w:val="center"/>
          </w:tcPr>
          <w:p w14:paraId="6C7A108D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变压器试验</w:t>
            </w:r>
          </w:p>
        </w:tc>
        <w:tc>
          <w:tcPr>
            <w:tcW w:w="1549" w:type="dxa"/>
            <w:vAlign w:val="center"/>
          </w:tcPr>
          <w:p w14:paraId="21D9D8C7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1000KVA</w:t>
            </w:r>
          </w:p>
        </w:tc>
        <w:tc>
          <w:tcPr>
            <w:tcW w:w="1698" w:type="dxa"/>
            <w:vAlign w:val="center"/>
          </w:tcPr>
          <w:p w14:paraId="3D5DFEF8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5A0B3E2B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</w:tr>
      <w:tr w:rsidR="001710AB" w14:paraId="6E90F215" w14:textId="77777777">
        <w:tc>
          <w:tcPr>
            <w:tcW w:w="792" w:type="dxa"/>
            <w:vAlign w:val="center"/>
          </w:tcPr>
          <w:p w14:paraId="11691BB2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2510" w:type="dxa"/>
            <w:vAlign w:val="center"/>
          </w:tcPr>
          <w:p w14:paraId="08583570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变压器试验</w:t>
            </w:r>
          </w:p>
        </w:tc>
        <w:tc>
          <w:tcPr>
            <w:tcW w:w="1549" w:type="dxa"/>
            <w:vAlign w:val="center"/>
          </w:tcPr>
          <w:p w14:paraId="3B06BEE3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1250KVA</w:t>
            </w:r>
          </w:p>
        </w:tc>
        <w:tc>
          <w:tcPr>
            <w:tcW w:w="1698" w:type="dxa"/>
            <w:vAlign w:val="center"/>
          </w:tcPr>
          <w:p w14:paraId="0CD5E2F5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04709857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无</w:t>
            </w:r>
          </w:p>
        </w:tc>
      </w:tr>
      <w:tr w:rsidR="001710AB" w14:paraId="2108AFDC" w14:textId="77777777">
        <w:tc>
          <w:tcPr>
            <w:tcW w:w="792" w:type="dxa"/>
            <w:vAlign w:val="center"/>
          </w:tcPr>
          <w:p w14:paraId="49A3FD79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2510" w:type="dxa"/>
            <w:vAlign w:val="center"/>
          </w:tcPr>
          <w:p w14:paraId="333FEFE3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变压器试验</w:t>
            </w:r>
          </w:p>
        </w:tc>
        <w:tc>
          <w:tcPr>
            <w:tcW w:w="1549" w:type="dxa"/>
            <w:vAlign w:val="center"/>
          </w:tcPr>
          <w:p w14:paraId="36E2A4A4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1600KVA</w:t>
            </w:r>
          </w:p>
        </w:tc>
        <w:tc>
          <w:tcPr>
            <w:tcW w:w="1698" w:type="dxa"/>
            <w:vAlign w:val="center"/>
          </w:tcPr>
          <w:p w14:paraId="2FD304DD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4D6E7198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无</w:t>
            </w:r>
          </w:p>
        </w:tc>
      </w:tr>
      <w:tr w:rsidR="001710AB" w14:paraId="5ED53B6A" w14:textId="77777777">
        <w:tc>
          <w:tcPr>
            <w:tcW w:w="792" w:type="dxa"/>
            <w:vAlign w:val="center"/>
          </w:tcPr>
          <w:p w14:paraId="654F4404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</w:t>
            </w:r>
          </w:p>
        </w:tc>
        <w:tc>
          <w:tcPr>
            <w:tcW w:w="2510" w:type="dxa"/>
            <w:vAlign w:val="center"/>
          </w:tcPr>
          <w:p w14:paraId="2CF13707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低压柜试验</w:t>
            </w:r>
          </w:p>
        </w:tc>
        <w:tc>
          <w:tcPr>
            <w:tcW w:w="1549" w:type="dxa"/>
            <w:vAlign w:val="center"/>
          </w:tcPr>
          <w:p w14:paraId="3CD8DEC3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400V</w:t>
            </w:r>
          </w:p>
        </w:tc>
        <w:tc>
          <w:tcPr>
            <w:tcW w:w="1698" w:type="dxa"/>
            <w:vAlign w:val="center"/>
          </w:tcPr>
          <w:p w14:paraId="66E6A2CC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60</w:t>
            </w:r>
          </w:p>
        </w:tc>
        <w:tc>
          <w:tcPr>
            <w:tcW w:w="1747" w:type="dxa"/>
            <w:vAlign w:val="center"/>
          </w:tcPr>
          <w:p w14:paraId="390062A6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27</w:t>
            </w:r>
          </w:p>
        </w:tc>
      </w:tr>
      <w:tr w:rsidR="001710AB" w14:paraId="4D7F9CE3" w14:textId="77777777">
        <w:tc>
          <w:tcPr>
            <w:tcW w:w="792" w:type="dxa"/>
            <w:vAlign w:val="center"/>
          </w:tcPr>
          <w:p w14:paraId="35554BCB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2510" w:type="dxa"/>
            <w:vAlign w:val="center"/>
          </w:tcPr>
          <w:p w14:paraId="24496F02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高压开关柜试验</w:t>
            </w:r>
          </w:p>
        </w:tc>
        <w:tc>
          <w:tcPr>
            <w:tcW w:w="1549" w:type="dxa"/>
            <w:vAlign w:val="center"/>
          </w:tcPr>
          <w:p w14:paraId="30346569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10KV</w:t>
            </w:r>
          </w:p>
        </w:tc>
        <w:tc>
          <w:tcPr>
            <w:tcW w:w="1698" w:type="dxa"/>
            <w:vAlign w:val="center"/>
          </w:tcPr>
          <w:p w14:paraId="65234422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17</w:t>
            </w:r>
          </w:p>
        </w:tc>
        <w:tc>
          <w:tcPr>
            <w:tcW w:w="1747" w:type="dxa"/>
            <w:vAlign w:val="center"/>
          </w:tcPr>
          <w:p w14:paraId="14F9C823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</w:tr>
      <w:tr w:rsidR="001710AB" w14:paraId="60F0EC97" w14:textId="77777777">
        <w:tc>
          <w:tcPr>
            <w:tcW w:w="792" w:type="dxa"/>
            <w:vAlign w:val="center"/>
          </w:tcPr>
          <w:p w14:paraId="33B296D1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6</w:t>
            </w:r>
          </w:p>
        </w:tc>
        <w:tc>
          <w:tcPr>
            <w:tcW w:w="2510" w:type="dxa"/>
            <w:vAlign w:val="center"/>
          </w:tcPr>
          <w:p w14:paraId="6550AE69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高压电缆试验</w:t>
            </w:r>
          </w:p>
        </w:tc>
        <w:tc>
          <w:tcPr>
            <w:tcW w:w="1549" w:type="dxa"/>
            <w:vAlign w:val="center"/>
          </w:tcPr>
          <w:p w14:paraId="633FCDDB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10KV</w:t>
            </w:r>
          </w:p>
        </w:tc>
        <w:tc>
          <w:tcPr>
            <w:tcW w:w="1698" w:type="dxa"/>
            <w:vAlign w:val="center"/>
          </w:tcPr>
          <w:p w14:paraId="21C930FD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</w:t>
            </w:r>
          </w:p>
        </w:tc>
        <w:tc>
          <w:tcPr>
            <w:tcW w:w="1747" w:type="dxa"/>
            <w:vAlign w:val="center"/>
          </w:tcPr>
          <w:p w14:paraId="3E691900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</w:tr>
      <w:tr w:rsidR="001710AB" w14:paraId="62AD9D9C" w14:textId="77777777">
        <w:tc>
          <w:tcPr>
            <w:tcW w:w="792" w:type="dxa"/>
            <w:vAlign w:val="center"/>
          </w:tcPr>
          <w:p w14:paraId="15B143A9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7</w:t>
            </w:r>
          </w:p>
        </w:tc>
        <w:tc>
          <w:tcPr>
            <w:tcW w:w="2510" w:type="dxa"/>
            <w:vAlign w:val="center"/>
          </w:tcPr>
          <w:p w14:paraId="4C7D65F6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接地系统试验</w:t>
            </w:r>
          </w:p>
        </w:tc>
        <w:tc>
          <w:tcPr>
            <w:tcW w:w="1549" w:type="dxa"/>
            <w:vAlign w:val="center"/>
          </w:tcPr>
          <w:p w14:paraId="01BD77B8" w14:textId="77777777" w:rsidR="001710AB" w:rsidRDefault="001710AB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5CA69027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7CF51EDA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</w:tr>
      <w:tr w:rsidR="001710AB" w14:paraId="15E9FA33" w14:textId="77777777">
        <w:tc>
          <w:tcPr>
            <w:tcW w:w="792" w:type="dxa"/>
            <w:vAlign w:val="center"/>
          </w:tcPr>
          <w:p w14:paraId="398452CC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</w:t>
            </w:r>
          </w:p>
        </w:tc>
        <w:tc>
          <w:tcPr>
            <w:tcW w:w="2510" w:type="dxa"/>
            <w:vAlign w:val="center"/>
          </w:tcPr>
          <w:p w14:paraId="24692FE2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继电保护校验</w:t>
            </w:r>
          </w:p>
        </w:tc>
        <w:tc>
          <w:tcPr>
            <w:tcW w:w="1549" w:type="dxa"/>
            <w:vAlign w:val="center"/>
          </w:tcPr>
          <w:p w14:paraId="725EA76C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10KV</w:t>
            </w:r>
          </w:p>
        </w:tc>
        <w:tc>
          <w:tcPr>
            <w:tcW w:w="1698" w:type="dxa"/>
            <w:vAlign w:val="center"/>
          </w:tcPr>
          <w:p w14:paraId="3449CE86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18</w:t>
            </w:r>
          </w:p>
        </w:tc>
        <w:tc>
          <w:tcPr>
            <w:tcW w:w="1747" w:type="dxa"/>
            <w:vAlign w:val="center"/>
          </w:tcPr>
          <w:p w14:paraId="0E84C0ED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</w:tr>
      <w:tr w:rsidR="001710AB" w14:paraId="6E5234C4" w14:textId="77777777">
        <w:tc>
          <w:tcPr>
            <w:tcW w:w="792" w:type="dxa"/>
            <w:vAlign w:val="center"/>
          </w:tcPr>
          <w:p w14:paraId="4C302F8C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9</w:t>
            </w:r>
          </w:p>
        </w:tc>
        <w:tc>
          <w:tcPr>
            <w:tcW w:w="2510" w:type="dxa"/>
            <w:vAlign w:val="center"/>
          </w:tcPr>
          <w:p w14:paraId="6F9CF076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直流屏试验</w:t>
            </w:r>
          </w:p>
        </w:tc>
        <w:tc>
          <w:tcPr>
            <w:tcW w:w="1549" w:type="dxa"/>
            <w:vAlign w:val="center"/>
          </w:tcPr>
          <w:p w14:paraId="72C1E091" w14:textId="77777777" w:rsidR="001710AB" w:rsidRDefault="001710AB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12D104B4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7" w:type="dxa"/>
            <w:vAlign w:val="center"/>
          </w:tcPr>
          <w:p w14:paraId="77AE21C3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无</w:t>
            </w:r>
          </w:p>
        </w:tc>
      </w:tr>
      <w:tr w:rsidR="001710AB" w14:paraId="0089B9C0" w14:textId="77777777">
        <w:tc>
          <w:tcPr>
            <w:tcW w:w="792" w:type="dxa"/>
            <w:vAlign w:val="center"/>
          </w:tcPr>
          <w:p w14:paraId="62BF3804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</w:t>
            </w:r>
          </w:p>
        </w:tc>
        <w:tc>
          <w:tcPr>
            <w:tcW w:w="2510" w:type="dxa"/>
            <w:vAlign w:val="center"/>
          </w:tcPr>
          <w:p w14:paraId="5CD4D22F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绝缘工具耐压试验</w:t>
            </w:r>
          </w:p>
        </w:tc>
        <w:tc>
          <w:tcPr>
            <w:tcW w:w="1549" w:type="dxa"/>
            <w:vAlign w:val="center"/>
          </w:tcPr>
          <w:p w14:paraId="6B904205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10KV</w:t>
            </w:r>
          </w:p>
        </w:tc>
        <w:tc>
          <w:tcPr>
            <w:tcW w:w="1698" w:type="dxa"/>
            <w:vAlign w:val="center"/>
          </w:tcPr>
          <w:p w14:paraId="184197B4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16</w:t>
            </w:r>
          </w:p>
        </w:tc>
        <w:tc>
          <w:tcPr>
            <w:tcW w:w="1747" w:type="dxa"/>
            <w:vAlign w:val="center"/>
          </w:tcPr>
          <w:p w14:paraId="27659ECC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16</w:t>
            </w:r>
          </w:p>
        </w:tc>
      </w:tr>
      <w:tr w:rsidR="001710AB" w14:paraId="188A761D" w14:textId="77777777">
        <w:tc>
          <w:tcPr>
            <w:tcW w:w="792" w:type="dxa"/>
            <w:vAlign w:val="center"/>
          </w:tcPr>
          <w:p w14:paraId="3EA7B2B9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合计</w:t>
            </w:r>
          </w:p>
        </w:tc>
        <w:tc>
          <w:tcPr>
            <w:tcW w:w="2510" w:type="dxa"/>
            <w:vAlign w:val="center"/>
          </w:tcPr>
          <w:p w14:paraId="428030FC" w14:textId="77777777" w:rsidR="001710AB" w:rsidRDefault="001710AB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549" w:type="dxa"/>
            <w:vAlign w:val="center"/>
          </w:tcPr>
          <w:p w14:paraId="4AE40751" w14:textId="77777777" w:rsidR="001710AB" w:rsidRDefault="001710AB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28F98B1D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129</w:t>
            </w:r>
          </w:p>
        </w:tc>
        <w:tc>
          <w:tcPr>
            <w:tcW w:w="1747" w:type="dxa"/>
            <w:vAlign w:val="center"/>
          </w:tcPr>
          <w:p w14:paraId="085AA577" w14:textId="77777777" w:rsidR="001710AB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51</w:t>
            </w:r>
          </w:p>
        </w:tc>
      </w:tr>
    </w:tbl>
    <w:p w14:paraId="12E1ECA3" w14:textId="77777777" w:rsidR="001710AB" w:rsidRDefault="00000000">
      <w:pPr>
        <w:pStyle w:val="a3"/>
        <w:jc w:val="both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备注：</w:t>
      </w:r>
    </w:p>
    <w:p w14:paraId="003FE23D" w14:textId="77777777" w:rsidR="001710AB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①变压器试验含变压器本体及风机清灰，电缆接头紧固，西区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1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号变压器更换横流式冷却风机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1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台，型号：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GFD370-150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。</w:t>
      </w:r>
    </w:p>
    <w:p w14:paraId="2DD6FA67" w14:textId="77777777" w:rsidR="001710AB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②低压柜试验含低压柜所有开关抽屉开关清灰，电缆接头紧固，开关位置校正，指示灯及显示仪表校验，电容器放电及容量测试，金属母线槽螺栓紧固。</w:t>
      </w:r>
    </w:p>
    <w:p w14:paraId="2B511CC2" w14:textId="77777777" w:rsidR="001710AB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③高压柜试验含高压柜所有开关抽屉开关清灰，电缆接头紧固，开关位置校正，指示灯及显示仪表校验，继电保护整定值校验。</w:t>
      </w:r>
    </w:p>
    <w:p w14:paraId="61C91072" w14:textId="77777777" w:rsidR="001710AB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④直流屏试验含直流屏本体及蓄电池清灰，电线接头紧固，指示灯及显示仪表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lastRenderedPageBreak/>
        <w:t>校验，继电保护整定值校验。</w:t>
      </w:r>
    </w:p>
    <w:p w14:paraId="7988DAAC" w14:textId="6314286C" w:rsidR="001710AB" w:rsidRDefault="00000000">
      <w:pPr>
        <w:adjustRightInd w:val="0"/>
        <w:snapToGrid w:val="0"/>
        <w:spacing w:line="440" w:lineRule="exact"/>
        <w:contextualSpacing/>
        <w:rPr>
          <w:rFonts w:ascii="宋体" w:hAnsi="宋体" w:cs="宋体" w:hint="eastAsia"/>
          <w:b/>
          <w:bCs/>
          <w:snapToGrid w:val="0"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⑤包含试验过程中发现已损害或者老化不能继续使用的单个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200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元以下配件</w:t>
      </w:r>
      <w:r w:rsidR="002F4AA1">
        <w:rPr>
          <w:rFonts w:ascii="宋体" w:hAnsi="宋体" w:cs="宋体" w:hint="eastAsia"/>
          <w:b/>
          <w:bCs/>
          <w:snapToGrid w:val="0"/>
          <w:kern w:val="0"/>
          <w:sz w:val="24"/>
        </w:rPr>
        <w:t>免费</w:t>
      </w:r>
      <w:r>
        <w:rPr>
          <w:rFonts w:ascii="宋体" w:hAnsi="宋体" w:cs="宋体" w:hint="eastAsia"/>
          <w:b/>
          <w:bCs/>
          <w:snapToGrid w:val="0"/>
          <w:kern w:val="0"/>
          <w:sz w:val="24"/>
        </w:rPr>
        <w:t>更换，更换的配件质保期一年。</w:t>
      </w:r>
    </w:p>
    <w:p w14:paraId="4ECA6803" w14:textId="2F6E8E7F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bCs/>
          <w:sz w:val="28"/>
          <w:szCs w:val="28"/>
        </w:rPr>
        <w:t>3</w:t>
      </w:r>
      <w:r w:rsidR="00000000">
        <w:rPr>
          <w:rFonts w:ascii="宋体" w:hAnsi="宋体" w:hint="eastAsia"/>
          <w:b/>
          <w:bCs/>
          <w:sz w:val="28"/>
          <w:szCs w:val="28"/>
        </w:rPr>
        <w:t>.</w:t>
      </w:r>
      <w:r w:rsidR="00000000">
        <w:rPr>
          <w:rFonts w:ascii="宋体" w:hAnsi="宋体" w:hint="eastAsia"/>
          <w:b/>
          <w:bCs/>
          <w:sz w:val="28"/>
          <w:szCs w:val="28"/>
        </w:rPr>
        <w:t>报价单位资质要求</w:t>
      </w:r>
      <w:r w:rsidR="00000000">
        <w:rPr>
          <w:rFonts w:ascii="宋体" w:hAnsi="宋体"/>
          <w:sz w:val="24"/>
        </w:rPr>
        <w:t xml:space="preserve"> </w:t>
      </w:r>
    </w:p>
    <w:p w14:paraId="46051E12" w14:textId="7FB3C4C8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.1</w:t>
      </w:r>
      <w:r w:rsidR="00000000">
        <w:rPr>
          <w:rFonts w:ascii="宋体" w:hAnsi="宋体"/>
          <w:sz w:val="24"/>
        </w:rPr>
        <w:t>企业法定资质（硬性强制、缺一不可）</w:t>
      </w:r>
    </w:p>
    <w:p w14:paraId="4D5F705B" w14:textId="66913F2C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</w:t>
      </w:r>
      <w:r w:rsidR="00000000">
        <w:rPr>
          <w:rFonts w:ascii="宋体" w:hAnsi="宋体"/>
          <w:sz w:val="24"/>
        </w:rPr>
        <w:t>1.</w:t>
      </w:r>
      <w:r w:rsidR="00000000">
        <w:rPr>
          <w:rFonts w:ascii="宋体" w:hAnsi="宋体" w:hint="eastAsia"/>
          <w:sz w:val="24"/>
        </w:rPr>
        <w:t>1</w:t>
      </w:r>
      <w:r w:rsidR="002F4AA1">
        <w:rPr>
          <w:rFonts w:ascii="宋体" w:hAnsi="宋体" w:hint="eastAsia"/>
          <w:sz w:val="24"/>
        </w:rPr>
        <w:t>供应商</w:t>
      </w:r>
      <w:r w:rsidR="00000000">
        <w:rPr>
          <w:rFonts w:ascii="宋体" w:hAnsi="宋体"/>
          <w:sz w:val="24"/>
        </w:rPr>
        <w:t>须为独立法人单位，具备合法有效的营业执照，经营范围内包含电力检测、电气试验、电力技术服务等相关内容。</w:t>
      </w:r>
    </w:p>
    <w:p w14:paraId="61662866" w14:textId="71299F53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.1.</w:t>
      </w:r>
      <w:r w:rsidR="00000000">
        <w:rPr>
          <w:rFonts w:ascii="宋体" w:hAnsi="宋体"/>
          <w:sz w:val="24"/>
        </w:rPr>
        <w:t>2</w:t>
      </w:r>
      <w:r w:rsidR="002F4AA1">
        <w:rPr>
          <w:rFonts w:ascii="宋体" w:hAnsi="宋体" w:hint="eastAsia"/>
          <w:sz w:val="24"/>
        </w:rPr>
        <w:t>供应商</w:t>
      </w:r>
      <w:r w:rsidR="00000000">
        <w:rPr>
          <w:rFonts w:ascii="宋体" w:hAnsi="宋体"/>
          <w:sz w:val="24"/>
        </w:rPr>
        <w:t>必须持有国家能源局核发的《承装（修、试）电力设施许可证》承试三级及以上资质，可合法开展</w:t>
      </w:r>
      <w:r w:rsidR="00000000">
        <w:rPr>
          <w:rFonts w:ascii="宋体" w:hAnsi="宋体"/>
          <w:sz w:val="24"/>
        </w:rPr>
        <w:t>35kV</w:t>
      </w:r>
      <w:r w:rsidR="00000000">
        <w:rPr>
          <w:rFonts w:ascii="宋体" w:hAnsi="宋体"/>
          <w:sz w:val="24"/>
        </w:rPr>
        <w:t>及以下高压电气设备预防性试验工作，资质证书在有效期内。依据《承装（修、试）电力设施许可证管理办法》（国家发改委令</w:t>
      </w:r>
      <w:r w:rsidR="00000000">
        <w:rPr>
          <w:rFonts w:ascii="宋体" w:hAnsi="宋体"/>
          <w:sz w:val="24"/>
        </w:rPr>
        <w:t>2025</w:t>
      </w:r>
      <w:r w:rsidR="00000000">
        <w:rPr>
          <w:rFonts w:ascii="宋体" w:hAnsi="宋体"/>
          <w:sz w:val="24"/>
        </w:rPr>
        <w:t>年第</w:t>
      </w:r>
      <w:r w:rsidR="00000000">
        <w:rPr>
          <w:rFonts w:ascii="宋体" w:hAnsi="宋体"/>
          <w:sz w:val="24"/>
        </w:rPr>
        <w:t>30</w:t>
      </w:r>
      <w:r w:rsidR="00000000">
        <w:rPr>
          <w:rFonts w:ascii="宋体" w:hAnsi="宋体"/>
          <w:sz w:val="24"/>
        </w:rPr>
        <w:t>号），高压设备耐压、局放、绝缘、继电保护、变压器、开关柜等预防性试验作业，必须由持证单位实施，无资质单位严禁开展高压预试工作。</w:t>
      </w:r>
    </w:p>
    <w:p w14:paraId="2728CCFD" w14:textId="03A5410E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.2</w:t>
      </w:r>
      <w:r w:rsidR="00000000">
        <w:rPr>
          <w:rFonts w:ascii="宋体" w:hAnsi="宋体"/>
          <w:sz w:val="24"/>
        </w:rPr>
        <w:t>现场作业人员资质要求</w:t>
      </w:r>
    </w:p>
    <w:p w14:paraId="634CCA05" w14:textId="7FBB1D25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.2.1</w:t>
      </w:r>
      <w:r w:rsidR="00000000">
        <w:rPr>
          <w:rFonts w:ascii="宋体" w:hAnsi="宋体"/>
          <w:sz w:val="24"/>
        </w:rPr>
        <w:t>现场试验作业人员须持有特种作业操作证（高压电气试验），证书真实有效、可网查。</w:t>
      </w:r>
    </w:p>
    <w:p w14:paraId="13EEFFEE" w14:textId="3FF1310E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.2.2</w:t>
      </w:r>
      <w:r w:rsidR="00000000">
        <w:rPr>
          <w:rFonts w:ascii="宋体" w:hAnsi="宋体"/>
          <w:sz w:val="24"/>
        </w:rPr>
        <w:t>项目工作负责人须具备电力相关中级及以上专业技术职称，具备高压试验现场统筹、数据校核、报告编制能力。</w:t>
      </w:r>
    </w:p>
    <w:p w14:paraId="52DD0655" w14:textId="7B6D2065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.2.3</w:t>
      </w:r>
      <w:r w:rsidR="00000000">
        <w:rPr>
          <w:rFonts w:ascii="宋体" w:hAnsi="宋体"/>
          <w:sz w:val="24"/>
        </w:rPr>
        <w:t>现场配备专职安全管理人员，持有安全生产考核合格</w:t>
      </w:r>
      <w:r w:rsidR="00000000">
        <w:rPr>
          <w:rFonts w:ascii="宋体" w:hAnsi="宋体"/>
          <w:sz w:val="24"/>
        </w:rPr>
        <w:t>C</w:t>
      </w:r>
      <w:r w:rsidR="00000000">
        <w:rPr>
          <w:rFonts w:ascii="宋体" w:hAnsi="宋体"/>
          <w:sz w:val="24"/>
        </w:rPr>
        <w:t>证，全程负责停电、验电、挂接地线、现场监护及安全管控。</w:t>
      </w:r>
    </w:p>
    <w:p w14:paraId="0448BF8D" w14:textId="7CA1A76A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.3</w:t>
      </w:r>
      <w:r w:rsidR="00000000">
        <w:rPr>
          <w:rFonts w:ascii="宋体" w:hAnsi="宋体"/>
          <w:sz w:val="24"/>
        </w:rPr>
        <w:t>业绩与服务能力要求</w:t>
      </w:r>
    </w:p>
    <w:p w14:paraId="75E94170" w14:textId="1EDE7D8D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.3.1</w:t>
      </w:r>
      <w:r w:rsidR="002F4AA1">
        <w:rPr>
          <w:rFonts w:ascii="宋体" w:hAnsi="宋体" w:hint="eastAsia"/>
          <w:sz w:val="24"/>
        </w:rPr>
        <w:t>供应商</w:t>
      </w:r>
      <w:r w:rsidR="00000000">
        <w:rPr>
          <w:rFonts w:ascii="宋体" w:hAnsi="宋体"/>
          <w:sz w:val="24"/>
        </w:rPr>
        <w:t>须提供近</w:t>
      </w:r>
      <w:r w:rsidR="00000000">
        <w:rPr>
          <w:rFonts w:ascii="宋体" w:hAnsi="宋体"/>
          <w:sz w:val="24"/>
        </w:rPr>
        <w:t>2</w:t>
      </w:r>
      <w:r w:rsidR="00000000">
        <w:rPr>
          <w:rFonts w:ascii="宋体" w:hAnsi="宋体"/>
          <w:sz w:val="24"/>
        </w:rPr>
        <w:t>年内同类业绩</w:t>
      </w:r>
      <w:r w:rsidR="002F4AA1">
        <w:rPr>
          <w:rFonts w:ascii="宋体" w:hAnsi="宋体" w:hint="eastAsia"/>
          <w:sz w:val="24"/>
        </w:rPr>
        <w:t>一份</w:t>
      </w:r>
      <w:r w:rsidR="00000000">
        <w:rPr>
          <w:rFonts w:ascii="宋体" w:hAnsi="宋体"/>
          <w:sz w:val="24"/>
        </w:rPr>
        <w:t>。</w:t>
      </w:r>
    </w:p>
    <w:p w14:paraId="10804EE4" w14:textId="78DAB6E6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.3.</w:t>
      </w:r>
      <w:r w:rsidR="00000000">
        <w:rPr>
          <w:rFonts w:ascii="宋体" w:hAnsi="宋体"/>
          <w:sz w:val="24"/>
        </w:rPr>
        <w:t>2</w:t>
      </w:r>
      <w:r w:rsidR="00000000">
        <w:rPr>
          <w:rFonts w:ascii="宋体" w:hAnsi="宋体"/>
          <w:sz w:val="24"/>
        </w:rPr>
        <w:t>具备完整的高压试验设备、计量校准合格证书，试验仪器在检定有效期内，确保试验数据真实、准确、合规。</w:t>
      </w:r>
    </w:p>
    <w:p w14:paraId="255F3534" w14:textId="2EC9D266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.4</w:t>
      </w:r>
      <w:r w:rsidR="00000000">
        <w:rPr>
          <w:rFonts w:ascii="宋体" w:hAnsi="宋体"/>
          <w:sz w:val="24"/>
        </w:rPr>
        <w:t>报告交付要求（审计、院感、后勤评审必备）</w:t>
      </w:r>
    </w:p>
    <w:p w14:paraId="5088E475" w14:textId="089505AA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.4.1</w:t>
      </w:r>
      <w:r w:rsidR="00000000">
        <w:rPr>
          <w:rFonts w:ascii="宋体" w:hAnsi="宋体"/>
          <w:sz w:val="24"/>
        </w:rPr>
        <w:t>试验完成后须出具全套合规高压预防性试验正式报告，包含设备台账、试验原始数据、对比分析、缺陷整改建议、合格判定结论。</w:t>
      </w:r>
    </w:p>
    <w:p w14:paraId="2EB12ACE" w14:textId="2090473F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.4.2</w:t>
      </w:r>
      <w:r w:rsidR="00000000">
        <w:rPr>
          <w:rFonts w:ascii="宋体" w:hAnsi="宋体"/>
          <w:sz w:val="24"/>
        </w:rPr>
        <w:t>优先提供带</w:t>
      </w:r>
      <w:r w:rsidR="00000000">
        <w:rPr>
          <w:rFonts w:ascii="宋体" w:hAnsi="宋体"/>
          <w:sz w:val="24"/>
        </w:rPr>
        <w:t>CMA</w:t>
      </w:r>
      <w:r w:rsidR="00000000">
        <w:rPr>
          <w:rFonts w:ascii="宋体" w:hAnsi="宋体"/>
          <w:sz w:val="24"/>
        </w:rPr>
        <w:t>计量认证盖章的检测报告，具备第三方公证效力，满足医院内审、上级检查、电力核查存档要求。</w:t>
      </w:r>
    </w:p>
    <w:p w14:paraId="5DC3F38E" w14:textId="4B2D8913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.5</w:t>
      </w:r>
      <w:r w:rsidR="00000000">
        <w:rPr>
          <w:rFonts w:ascii="宋体" w:hAnsi="宋体"/>
          <w:sz w:val="24"/>
        </w:rPr>
        <w:t>禁止准入条款</w:t>
      </w:r>
    </w:p>
    <w:p w14:paraId="41637CCE" w14:textId="23422243" w:rsidR="001710AB" w:rsidRDefault="001C6582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</w:t>
      </w:r>
      <w:r w:rsidR="00000000">
        <w:rPr>
          <w:rFonts w:ascii="宋体" w:hAnsi="宋体" w:hint="eastAsia"/>
          <w:sz w:val="24"/>
        </w:rPr>
        <w:t>.5.1</w:t>
      </w:r>
      <w:r w:rsidR="00000000">
        <w:rPr>
          <w:rFonts w:ascii="宋体" w:hAnsi="宋体"/>
          <w:sz w:val="24"/>
        </w:rPr>
        <w:t>无承试资质、资质过期、挂靠资质的单位不予录用。</w:t>
      </w:r>
    </w:p>
    <w:p w14:paraId="759FA4E1" w14:textId="1526C7CC" w:rsidR="001710AB" w:rsidRDefault="002F4AA1">
      <w:pPr>
        <w:adjustRightInd w:val="0"/>
        <w:snapToGrid w:val="0"/>
        <w:spacing w:line="440" w:lineRule="exact"/>
        <w:contextualSpacing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lastRenderedPageBreak/>
        <w:t>3</w:t>
      </w:r>
      <w:r w:rsidR="00000000">
        <w:rPr>
          <w:rFonts w:ascii="宋体" w:hAnsi="宋体" w:hint="eastAsia"/>
          <w:sz w:val="24"/>
        </w:rPr>
        <w:t>.5.2</w:t>
      </w:r>
      <w:r w:rsidR="00000000">
        <w:rPr>
          <w:rFonts w:ascii="宋体" w:hAnsi="宋体"/>
          <w:sz w:val="24"/>
        </w:rPr>
        <w:t>作业人员无证上岗、证件过期、人证不符的，一经发现立即终止服务并追责。</w:t>
      </w:r>
    </w:p>
    <w:sectPr w:rsidR="001710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0B398" w14:textId="77777777" w:rsidR="00D93662" w:rsidRDefault="00D9366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C02DE18" w14:textId="77777777" w:rsidR="00D93662" w:rsidRDefault="00D9366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2524F" w14:textId="77777777" w:rsidR="00D93662" w:rsidRDefault="00D93662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0DD1115" w14:textId="77777777" w:rsidR="00D93662" w:rsidRDefault="00D93662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38"/>
    <w:rsid w:val="00115433"/>
    <w:rsid w:val="001710AB"/>
    <w:rsid w:val="001C6582"/>
    <w:rsid w:val="00262956"/>
    <w:rsid w:val="002F4AA1"/>
    <w:rsid w:val="00374299"/>
    <w:rsid w:val="005C7FFA"/>
    <w:rsid w:val="00772038"/>
    <w:rsid w:val="00A81A7E"/>
    <w:rsid w:val="00CA2C75"/>
    <w:rsid w:val="00D93662"/>
    <w:rsid w:val="1984793D"/>
    <w:rsid w:val="1BCE668A"/>
    <w:rsid w:val="2F0E3179"/>
    <w:rsid w:val="30DF4BB2"/>
    <w:rsid w:val="32C135AB"/>
    <w:rsid w:val="6DD05C0D"/>
    <w:rsid w:val="76CE11ED"/>
    <w:rsid w:val="7A3F2DEF"/>
    <w:rsid w:val="7D8C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3C247"/>
  <w15:docId w15:val="{E8F555A8-2FA6-46B8-A8BB-C0A39F83D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next w:val="a"/>
    <w:qFormat/>
    <w:pPr>
      <w:spacing w:after="120"/>
    </w:pPr>
    <w:rPr>
      <w:sz w:val="16"/>
      <w:szCs w:val="16"/>
    </w:rPr>
  </w:style>
  <w:style w:type="paragraph" w:styleId="a3">
    <w:name w:val="Body Text"/>
    <w:basedOn w:val="a"/>
    <w:next w:val="31"/>
    <w:uiPriority w:val="99"/>
    <w:qFormat/>
    <w:rPr>
      <w:rFonts w:ascii="楷体_GB2312" w:eastAsia="楷体_GB2312" w:hAnsi="Arial"/>
      <w:kern w:val="0"/>
      <w:sz w:val="28"/>
      <w:szCs w:val="28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a8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副标题 字符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qFormat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明显引用 字符"/>
    <w:basedOn w:val="a0"/>
    <w:link w:val="ad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Z</cp:lastModifiedBy>
  <cp:revision>3</cp:revision>
  <dcterms:created xsi:type="dcterms:W3CDTF">2026-10-15T02:50:00Z</dcterms:created>
  <dcterms:modified xsi:type="dcterms:W3CDTF">2026-10-15T02:50:00Z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eyJoZGlkIjoiYzJjZTJiYWVkY2EyNWExZGE4ZTEzMjAxYTkyYTBhY2MiLCJ1c2VySWQiOiI0NTU4MTIyMTIifQ==</vt:lpwstr>
  </property>
  <property fmtid="{D5CDD505-2E9C-101B-9397-08002B2CF9AE}" pid="3" name="KSOProductBuildVer">
    <vt:lpwstr>2052-12.1.0.29158</vt:lpwstr>
  </property>
  <property fmtid="{D5CDD505-2E9C-101B-9397-08002B2CF9AE}" pid="4" name="ICV">
    <vt:lpwstr>965A8E64941142868A1A44500D7D41CB_13</vt:lpwstr>
  </property>
</Properties>
</file>