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26C482">
      <w:pPr>
        <w:adjustRightInd w:val="0"/>
        <w:snapToGrid w:val="0"/>
        <w:spacing w:line="800" w:lineRule="exact"/>
        <w:contextualSpacing/>
        <w:jc w:val="center"/>
        <w:rPr>
          <w:b/>
          <w:sz w:val="36"/>
          <w:szCs w:val="36"/>
        </w:rPr>
      </w:pPr>
      <w:r>
        <w:rPr>
          <w:rFonts w:hint="eastAsia"/>
          <w:b/>
          <w:sz w:val="36"/>
          <w:szCs w:val="36"/>
        </w:rPr>
        <w:t>扬州大学附属医院</w:t>
      </w:r>
      <w:r>
        <w:rPr>
          <w:rFonts w:hint="eastAsia"/>
          <w:b/>
          <w:sz w:val="36"/>
          <w:szCs w:val="36"/>
          <w:lang w:val="en-US" w:eastAsia="zh-CN"/>
        </w:rPr>
        <w:t>安防</w:t>
      </w:r>
      <w:r>
        <w:rPr>
          <w:rFonts w:hint="eastAsia"/>
          <w:b/>
          <w:sz w:val="36"/>
          <w:szCs w:val="36"/>
        </w:rPr>
        <w:t>维保项目询价文件</w:t>
      </w:r>
    </w:p>
    <w:p w14:paraId="1BBBE90F">
      <w:pPr>
        <w:pStyle w:val="15"/>
        <w:ind w:firstLine="0"/>
      </w:pPr>
    </w:p>
    <w:p w14:paraId="548573AF">
      <w:pPr>
        <w:pStyle w:val="15"/>
      </w:pPr>
      <w:r>
        <w:drawing>
          <wp:inline distT="0" distB="0" distL="0" distR="0">
            <wp:extent cx="5032375" cy="4514850"/>
            <wp:effectExtent l="0" t="0" r="15875" b="0"/>
            <wp:docPr id="3" name="图片 1" descr="9808345747129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9808345747129441"/>
                    <pic:cNvPicPr>
                      <a:picLocks noChangeAspect="1" noChangeArrowheads="1"/>
                    </pic:cNvPicPr>
                  </pic:nvPicPr>
                  <pic:blipFill>
                    <a:blip r:embed="rId5" cstate="print"/>
                    <a:srcRect/>
                    <a:stretch>
                      <a:fillRect/>
                    </a:stretch>
                  </pic:blipFill>
                  <pic:spPr>
                    <a:xfrm>
                      <a:off x="0" y="0"/>
                      <a:ext cx="5032670" cy="4514850"/>
                    </a:xfrm>
                    <a:prstGeom prst="rect">
                      <a:avLst/>
                    </a:prstGeom>
                    <a:noFill/>
                    <a:ln w="9525">
                      <a:noFill/>
                      <a:miter lim="800000"/>
                      <a:headEnd/>
                      <a:tailEnd/>
                    </a:ln>
                  </pic:spPr>
                </pic:pic>
              </a:graphicData>
            </a:graphic>
          </wp:inline>
        </w:drawing>
      </w:r>
    </w:p>
    <w:p w14:paraId="6A5CE084">
      <w:pPr>
        <w:spacing w:after="60" w:afterLines="25" w:line="520" w:lineRule="exact"/>
        <w:rPr>
          <w:rFonts w:ascii="宋体" w:hAnsi="宋体"/>
          <w:b/>
          <w:bCs/>
          <w:sz w:val="44"/>
          <w:szCs w:val="44"/>
        </w:rPr>
      </w:pPr>
    </w:p>
    <w:p w14:paraId="27EB5100">
      <w:pPr>
        <w:adjustRightInd w:val="0"/>
        <w:snapToGrid w:val="0"/>
        <w:spacing w:line="500" w:lineRule="exact"/>
        <w:ind w:firstLine="1558" w:firstLineChars="541"/>
        <w:contextualSpacing/>
        <w:rPr>
          <w:b/>
          <w:w w:val="90"/>
          <w:kern w:val="0"/>
          <w:sz w:val="32"/>
          <w:szCs w:val="32"/>
        </w:rPr>
      </w:pPr>
      <w:r>
        <w:rPr>
          <w:rFonts w:hint="eastAsia"/>
          <w:w w:val="90"/>
          <w:kern w:val="0"/>
          <w:sz w:val="32"/>
          <w:szCs w:val="32"/>
        </w:rPr>
        <w:t>采     购   人：</w:t>
      </w:r>
      <w:r>
        <w:rPr>
          <w:rFonts w:hint="eastAsia"/>
          <w:b/>
          <w:w w:val="90"/>
          <w:kern w:val="0"/>
          <w:sz w:val="32"/>
          <w:szCs w:val="32"/>
        </w:rPr>
        <w:t>扬州大学附属医院</w:t>
      </w:r>
    </w:p>
    <w:p w14:paraId="66A31978">
      <w:pPr>
        <w:adjustRightInd w:val="0"/>
        <w:snapToGrid w:val="0"/>
        <w:spacing w:line="500" w:lineRule="exact"/>
        <w:ind w:firstLine="1558" w:firstLineChars="541"/>
        <w:contextualSpacing/>
        <w:rPr>
          <w:rFonts w:asciiTheme="minorEastAsia" w:hAnsiTheme="minorEastAsia" w:eastAsiaTheme="minorEastAsia"/>
          <w:b/>
          <w:color w:val="FF0000"/>
          <w:w w:val="90"/>
          <w:kern w:val="0"/>
          <w:sz w:val="32"/>
          <w:szCs w:val="32"/>
        </w:rPr>
      </w:pPr>
      <w:r>
        <w:rPr>
          <w:rFonts w:hint="eastAsia" w:asciiTheme="minorEastAsia" w:hAnsiTheme="minorEastAsia" w:eastAsiaTheme="minorEastAsia"/>
          <w:w w:val="90"/>
          <w:kern w:val="0"/>
          <w:sz w:val="32"/>
          <w:szCs w:val="32"/>
        </w:rPr>
        <w:t>发  放  日 期：</w:t>
      </w:r>
      <w:bookmarkStart w:id="0" w:name="EB59c3faf64f2a4bd092a206fb1d0c3c03"/>
      <w:r>
        <w:rPr>
          <w:rFonts w:asciiTheme="minorEastAsia" w:hAnsiTheme="minorEastAsia" w:eastAsiaTheme="minorEastAsia"/>
          <w:b/>
          <w:w w:val="90"/>
          <w:kern w:val="0"/>
          <w:sz w:val="32"/>
          <w:szCs w:val="32"/>
        </w:rPr>
        <w:t>20</w:t>
      </w:r>
      <w:r>
        <w:rPr>
          <w:rFonts w:hint="eastAsia" w:asciiTheme="minorEastAsia" w:hAnsiTheme="minorEastAsia" w:eastAsiaTheme="minorEastAsia"/>
          <w:b/>
          <w:w w:val="90"/>
          <w:kern w:val="0"/>
          <w:sz w:val="32"/>
          <w:szCs w:val="32"/>
        </w:rPr>
        <w:t>2</w:t>
      </w:r>
      <w:r>
        <w:rPr>
          <w:rFonts w:hint="eastAsia" w:asciiTheme="minorEastAsia" w:hAnsiTheme="minorEastAsia" w:eastAsiaTheme="minorEastAsia"/>
          <w:b/>
          <w:w w:val="90"/>
          <w:kern w:val="0"/>
          <w:sz w:val="32"/>
          <w:szCs w:val="32"/>
          <w:lang w:val="en-US" w:eastAsia="zh-CN"/>
        </w:rPr>
        <w:t>6</w:t>
      </w:r>
      <w:r>
        <w:rPr>
          <w:rFonts w:hint="eastAsia" w:asciiTheme="minorEastAsia" w:hAnsiTheme="minorEastAsia" w:eastAsiaTheme="minorEastAsia"/>
          <w:b/>
          <w:w w:val="90"/>
          <w:kern w:val="0"/>
          <w:sz w:val="32"/>
          <w:szCs w:val="32"/>
        </w:rPr>
        <w:t>年</w:t>
      </w:r>
      <w:r>
        <w:rPr>
          <w:rFonts w:hint="eastAsia" w:asciiTheme="minorEastAsia" w:hAnsiTheme="minorEastAsia" w:eastAsiaTheme="minorEastAsia"/>
          <w:b/>
          <w:w w:val="90"/>
          <w:kern w:val="0"/>
          <w:sz w:val="32"/>
          <w:szCs w:val="32"/>
          <w:lang w:val="en-US" w:eastAsia="zh-CN"/>
        </w:rPr>
        <w:t>8</w:t>
      </w:r>
      <w:r>
        <w:rPr>
          <w:rFonts w:hint="eastAsia" w:asciiTheme="minorEastAsia" w:hAnsiTheme="minorEastAsia" w:eastAsiaTheme="minorEastAsia"/>
          <w:b/>
          <w:w w:val="90"/>
          <w:kern w:val="0"/>
          <w:sz w:val="32"/>
          <w:szCs w:val="32"/>
        </w:rPr>
        <w:t>月</w:t>
      </w:r>
      <w:bookmarkEnd w:id="0"/>
    </w:p>
    <w:p w14:paraId="0DB1EC50">
      <w:pPr>
        <w:rPr>
          <w:b/>
          <w:w w:val="90"/>
          <w:kern w:val="0"/>
        </w:rPr>
      </w:pPr>
    </w:p>
    <w:p w14:paraId="7140A232">
      <w:pPr>
        <w:spacing w:after="60" w:afterLines="25" w:line="520" w:lineRule="exact"/>
        <w:jc w:val="center"/>
        <w:rPr>
          <w:rFonts w:ascii="宋体" w:hAnsi="宋体"/>
          <w:b/>
          <w:bCs/>
          <w:sz w:val="44"/>
          <w:szCs w:val="44"/>
        </w:rPr>
      </w:pPr>
    </w:p>
    <w:p w14:paraId="6B53996A">
      <w:pPr>
        <w:spacing w:after="60" w:afterLines="25" w:line="520" w:lineRule="exact"/>
        <w:jc w:val="center"/>
        <w:rPr>
          <w:rFonts w:ascii="宋体" w:hAnsi="宋体"/>
          <w:b/>
          <w:bCs/>
          <w:sz w:val="36"/>
          <w:szCs w:val="36"/>
        </w:rPr>
        <w:sectPr>
          <w:pgSz w:w="11906" w:h="16838"/>
          <w:pgMar w:top="1440" w:right="1803" w:bottom="1440" w:left="1803" w:header="851" w:footer="992" w:gutter="0"/>
          <w:cols w:space="720" w:num="1"/>
          <w:docGrid w:linePitch="319" w:charSpace="0"/>
        </w:sectPr>
      </w:pPr>
    </w:p>
    <w:p w14:paraId="6E1E7657">
      <w:pPr>
        <w:pStyle w:val="2"/>
      </w:pPr>
    </w:p>
    <w:p w14:paraId="3BFCFA26">
      <w:pPr>
        <w:spacing w:after="60" w:afterLines="25" w:line="520" w:lineRule="exact"/>
        <w:jc w:val="center"/>
        <w:rPr>
          <w:rFonts w:ascii="宋体" w:hAnsi="宋体"/>
          <w:b/>
          <w:bCs/>
          <w:sz w:val="36"/>
          <w:szCs w:val="36"/>
        </w:rPr>
      </w:pPr>
      <w:r>
        <w:rPr>
          <w:rFonts w:hint="eastAsia" w:ascii="宋体" w:hAnsi="宋体"/>
          <w:b/>
          <w:bCs/>
          <w:sz w:val="36"/>
          <w:szCs w:val="36"/>
        </w:rPr>
        <w:t>一、投标邀请书</w:t>
      </w:r>
    </w:p>
    <w:p w14:paraId="5ECE6C9B">
      <w:pPr>
        <w:adjustRightInd w:val="0"/>
        <w:snapToGrid w:val="0"/>
        <w:spacing w:line="360" w:lineRule="auto"/>
        <w:rPr>
          <w:rFonts w:ascii="宋体" w:hAnsi="宋体" w:cs="宋体"/>
          <w:snapToGrid w:val="0"/>
          <w:kern w:val="0"/>
          <w:sz w:val="24"/>
        </w:rPr>
      </w:pPr>
      <w:r>
        <w:rPr>
          <w:rFonts w:hint="eastAsia" w:ascii="宋体" w:hAnsi="宋体" w:cs="宋体"/>
          <w:snapToGrid w:val="0"/>
          <w:kern w:val="0"/>
          <w:sz w:val="24"/>
          <w:u w:val="single"/>
        </w:rPr>
        <w:t xml:space="preserve">                    </w:t>
      </w:r>
      <w:r>
        <w:rPr>
          <w:rFonts w:hint="eastAsia" w:ascii="宋体" w:hAnsi="宋体" w:cs="宋体"/>
          <w:snapToGrid w:val="0"/>
          <w:kern w:val="0"/>
          <w:sz w:val="24"/>
        </w:rPr>
        <w:t>：</w:t>
      </w:r>
    </w:p>
    <w:p w14:paraId="68D99216">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扬州大学附属医院</w:t>
      </w:r>
      <w:r>
        <w:rPr>
          <w:rFonts w:hint="eastAsia" w:ascii="宋体" w:hAnsi="宋体" w:cs="宋体"/>
          <w:snapToGrid w:val="0"/>
          <w:kern w:val="0"/>
          <w:sz w:val="24"/>
          <w:lang w:val="en-US" w:eastAsia="zh-CN"/>
        </w:rPr>
        <w:t>安防</w:t>
      </w:r>
      <w:r>
        <w:rPr>
          <w:rFonts w:hint="eastAsia" w:ascii="宋体" w:hAnsi="宋体" w:cs="宋体"/>
          <w:snapToGrid w:val="0"/>
          <w:kern w:val="0"/>
          <w:sz w:val="24"/>
        </w:rPr>
        <w:t>维保项目进行</w:t>
      </w:r>
      <w:r>
        <w:rPr>
          <w:rFonts w:hint="eastAsia" w:ascii="宋体" w:hAnsi="宋体" w:cs="宋体"/>
          <w:snapToGrid w:val="0"/>
          <w:kern w:val="0"/>
          <w:sz w:val="24"/>
          <w:lang w:val="en-US" w:eastAsia="zh-CN"/>
        </w:rPr>
        <w:t>公开询价</w:t>
      </w:r>
      <w:r>
        <w:rPr>
          <w:rFonts w:hint="eastAsia" w:ascii="宋体" w:hAnsi="宋体" w:cs="宋体"/>
          <w:snapToGrid w:val="0"/>
          <w:kern w:val="0"/>
          <w:sz w:val="24"/>
        </w:rPr>
        <w:t>。现诚邀贵方对该项目进行投标，并将有关项目概况及事宜告知如下：</w:t>
      </w:r>
    </w:p>
    <w:p w14:paraId="38BB40B8">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1.项目名称：扬州大学附属医院</w:t>
      </w:r>
      <w:r>
        <w:rPr>
          <w:rFonts w:hint="eastAsia" w:ascii="宋体" w:hAnsi="宋体" w:cs="宋体"/>
          <w:snapToGrid w:val="0"/>
          <w:kern w:val="0"/>
          <w:sz w:val="24"/>
          <w:lang w:val="en-US" w:eastAsia="zh-CN"/>
        </w:rPr>
        <w:t>安防</w:t>
      </w:r>
      <w:r>
        <w:rPr>
          <w:rFonts w:hint="eastAsia" w:ascii="宋体" w:hAnsi="宋体" w:cs="宋体"/>
          <w:snapToGrid w:val="0"/>
          <w:kern w:val="0"/>
          <w:sz w:val="24"/>
        </w:rPr>
        <w:t>维保项目</w:t>
      </w:r>
    </w:p>
    <w:p w14:paraId="6B2F7AC2">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2.项目地点：扬州大学附属医院东、西院区</w:t>
      </w:r>
    </w:p>
    <w:p w14:paraId="0C69B9E2">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3.最高限价：4.</w:t>
      </w:r>
      <w:r>
        <w:rPr>
          <w:rFonts w:hint="eastAsia" w:ascii="宋体" w:hAnsi="宋体" w:cs="宋体"/>
          <w:snapToGrid w:val="0"/>
          <w:kern w:val="0"/>
          <w:sz w:val="24"/>
          <w:lang w:val="en-US" w:eastAsia="zh-CN"/>
        </w:rPr>
        <w:t>5</w:t>
      </w:r>
      <w:r>
        <w:rPr>
          <w:rFonts w:hint="eastAsia" w:ascii="宋体" w:hAnsi="宋体" w:cs="宋体"/>
          <w:snapToGrid w:val="0"/>
          <w:kern w:val="0"/>
          <w:sz w:val="24"/>
        </w:rPr>
        <w:t>万元，投标报价高于最高限价作废标处理。</w:t>
      </w:r>
    </w:p>
    <w:p w14:paraId="67A09421">
      <w:pPr>
        <w:adjustRightInd w:val="0"/>
        <w:snapToGrid w:val="0"/>
        <w:spacing w:line="440" w:lineRule="exact"/>
        <w:ind w:firstLine="480" w:firstLineChars="200"/>
        <w:contextualSpacing/>
        <w:rPr>
          <w:rFonts w:ascii="宋体" w:hAnsi="宋体" w:cs="宋体"/>
          <w:snapToGrid w:val="0"/>
          <w:kern w:val="0"/>
          <w:sz w:val="24"/>
        </w:rPr>
      </w:pPr>
      <w:r>
        <w:rPr>
          <w:rFonts w:hint="eastAsia" w:cs="仿宋" w:asciiTheme="minorEastAsia" w:hAnsiTheme="minorEastAsia" w:eastAsiaTheme="minorEastAsia"/>
          <w:snapToGrid w:val="0"/>
          <w:kern w:val="0"/>
          <w:sz w:val="24"/>
        </w:rPr>
        <w:t>4.</w:t>
      </w:r>
      <w:r>
        <w:rPr>
          <w:rFonts w:hint="eastAsia" w:cs="仿宋" w:asciiTheme="minorEastAsia" w:hAnsiTheme="minorEastAsia" w:eastAsiaTheme="minorEastAsia"/>
          <w:snapToGrid w:val="0"/>
          <w:spacing w:val="-4"/>
          <w:kern w:val="0"/>
          <w:sz w:val="24"/>
        </w:rPr>
        <w:t>投标人企业资质条件：</w:t>
      </w:r>
    </w:p>
    <w:p w14:paraId="5704B304">
      <w:pPr>
        <w:adjustRightInd w:val="0"/>
        <w:snapToGrid w:val="0"/>
        <w:spacing w:line="440" w:lineRule="exact"/>
        <w:ind w:firstLine="464" w:firstLineChars="200"/>
        <w:contextualSpacing/>
        <w:rPr>
          <w:rFonts w:ascii="宋体" w:hAnsi="宋体"/>
          <w:sz w:val="24"/>
        </w:rPr>
      </w:pPr>
      <w:r>
        <w:rPr>
          <w:rFonts w:hint="eastAsia" w:cs="仿宋" w:asciiTheme="minorEastAsia" w:hAnsiTheme="minorEastAsia" w:eastAsiaTheme="minorEastAsia"/>
          <w:snapToGrid w:val="0"/>
          <w:spacing w:val="-4"/>
          <w:kern w:val="0"/>
          <w:sz w:val="24"/>
        </w:rPr>
        <w:t>4.1</w:t>
      </w:r>
      <w:r>
        <w:rPr>
          <w:rFonts w:hint="eastAsia" w:ascii="宋体" w:hAnsi="宋体"/>
          <w:sz w:val="24"/>
        </w:rPr>
        <w:t>投标人应具备《中华人民共和国政府采购法》第二十二条规定的条件；</w:t>
      </w:r>
    </w:p>
    <w:p w14:paraId="62256AF4">
      <w:pPr>
        <w:tabs>
          <w:tab w:val="left" w:pos="0"/>
        </w:tabs>
        <w:adjustRightInd w:val="0"/>
        <w:snapToGrid w:val="0"/>
        <w:spacing w:line="440" w:lineRule="exact"/>
        <w:ind w:firstLine="480" w:firstLineChars="200"/>
        <w:contextualSpacing/>
        <w:rPr>
          <w:rFonts w:ascii="宋体" w:hAnsi="宋体" w:cs="宋体"/>
          <w:sz w:val="24"/>
        </w:rPr>
      </w:pPr>
      <w:r>
        <w:rPr>
          <w:rFonts w:hint="eastAsia" w:ascii="宋体" w:hAnsi="宋体"/>
          <w:sz w:val="24"/>
        </w:rPr>
        <w:t>4.2</w:t>
      </w:r>
      <w:r>
        <w:rPr>
          <w:rFonts w:hint="eastAsia" w:ascii="宋体" w:hAnsi="宋体" w:cs="宋体"/>
          <w:sz w:val="24"/>
        </w:rPr>
        <w:t>供应商未被“信用中国”网站（www.creditchina.gov.cn）、“中国政府采购网”(www.ccgp.gov.cn)列入失信被执行人、重大税收违法案件当事人名单、政府采购严重违法失信行为记录名单。</w:t>
      </w:r>
    </w:p>
    <w:p w14:paraId="043F034F">
      <w:pPr>
        <w:tabs>
          <w:tab w:val="left" w:pos="0"/>
        </w:tabs>
        <w:adjustRightInd w:val="0"/>
        <w:snapToGrid w:val="0"/>
        <w:spacing w:line="440" w:lineRule="exact"/>
        <w:ind w:firstLine="480" w:firstLineChars="200"/>
        <w:contextualSpacing/>
        <w:rPr>
          <w:rFonts w:ascii="宋体" w:hAnsi="宋体"/>
          <w:color w:val="FF0000"/>
          <w:sz w:val="24"/>
        </w:rPr>
      </w:pPr>
      <w:r>
        <w:rPr>
          <w:rFonts w:hint="eastAsia" w:ascii="宋体" w:hAnsi="宋体"/>
          <w:color w:val="FF0000"/>
          <w:sz w:val="24"/>
        </w:rPr>
        <w:t>4.3投标人需有类似维保项目，需提供维保合同复印件。</w:t>
      </w:r>
    </w:p>
    <w:p w14:paraId="6C597C7D">
      <w:pPr>
        <w:adjustRightInd w:val="0"/>
        <w:snapToGrid w:val="0"/>
        <w:spacing w:line="440" w:lineRule="exact"/>
        <w:ind w:firstLine="480" w:firstLineChars="200"/>
        <w:contextualSpacing/>
        <w:rPr>
          <w:rFonts w:ascii="宋体" w:hAnsi="宋体"/>
          <w:sz w:val="24"/>
        </w:rPr>
      </w:pPr>
      <w:r>
        <w:rPr>
          <w:rFonts w:hint="eastAsia" w:ascii="宋体" w:hAnsi="宋体"/>
          <w:color w:val="000000"/>
          <w:sz w:val="24"/>
        </w:rPr>
        <w:t>5.拒绝下述供应商参加本次采购活动：</w:t>
      </w:r>
    </w:p>
    <w:p w14:paraId="1BBD8EDF">
      <w:pPr>
        <w:adjustRightInd w:val="0"/>
        <w:snapToGrid w:val="0"/>
        <w:spacing w:line="440" w:lineRule="exact"/>
        <w:ind w:firstLine="480" w:firstLineChars="200"/>
        <w:contextualSpacing/>
        <w:rPr>
          <w:rFonts w:ascii="宋体" w:hAnsi="宋体"/>
          <w:color w:val="000000"/>
          <w:sz w:val="24"/>
        </w:rPr>
      </w:pPr>
      <w:r>
        <w:rPr>
          <w:rFonts w:hint="eastAsia" w:ascii="宋体" w:hAnsi="宋体"/>
          <w:color w:val="000000"/>
          <w:sz w:val="24"/>
        </w:rPr>
        <w:t>5.1供应商单位负责人为同一人或者存在直接控股、管理关系的不同供应商，不得参加同一协议项下的政府采购活动。</w:t>
      </w:r>
    </w:p>
    <w:p w14:paraId="43FCA1B6">
      <w:pPr>
        <w:adjustRightInd w:val="0"/>
        <w:spacing w:line="440" w:lineRule="exact"/>
        <w:ind w:firstLine="480" w:firstLineChars="200"/>
        <w:contextualSpacing/>
        <w:rPr>
          <w:rFonts w:ascii="宋体" w:hAnsi="宋体"/>
          <w:b/>
          <w:bCs/>
          <w:sz w:val="24"/>
        </w:rPr>
      </w:pPr>
      <w:r>
        <w:rPr>
          <w:rFonts w:hint="eastAsia" w:ascii="宋体" w:hAnsi="宋体" w:cs="宋体"/>
          <w:color w:val="000000"/>
          <w:sz w:val="24"/>
        </w:rPr>
        <w:t>5.2</w:t>
      </w:r>
      <w:r>
        <w:rPr>
          <w:rFonts w:hint="eastAsia" w:ascii="宋体" w:hAnsi="宋体"/>
          <w:sz w:val="24"/>
        </w:rPr>
        <w:t>投标人采购活动前3年内在经营活动中没有重大违法记录的书面声明</w:t>
      </w:r>
      <w:r>
        <w:rPr>
          <w:rFonts w:hint="eastAsia" w:ascii="宋体" w:hAnsi="宋体"/>
          <w:b/>
          <w:bCs/>
          <w:sz w:val="24"/>
        </w:rPr>
        <w:t>（原件）</w:t>
      </w:r>
    </w:p>
    <w:p w14:paraId="5F408084">
      <w:pPr>
        <w:tabs>
          <w:tab w:val="left" w:pos="1080"/>
          <w:tab w:val="left" w:pos="1155"/>
        </w:tabs>
        <w:adjustRightInd w:val="0"/>
        <w:snapToGrid w:val="0"/>
        <w:spacing w:line="440" w:lineRule="exact"/>
        <w:ind w:firstLine="480" w:firstLineChars="200"/>
        <w:contextualSpacing/>
        <w:jc w:val="left"/>
        <w:rPr>
          <w:rFonts w:ascii="宋体" w:hAnsi="宋体" w:cs="微软雅黑"/>
          <w:color w:val="000000"/>
          <w:sz w:val="24"/>
        </w:rPr>
      </w:pPr>
      <w:r>
        <w:rPr>
          <w:rFonts w:hint="eastAsia" w:ascii="宋体" w:hAnsi="宋体" w:cs="微软雅黑"/>
          <w:color w:val="000000"/>
          <w:sz w:val="24"/>
        </w:rPr>
        <w:t>6.被邀请的单位可以拒绝对本单位的投标邀请书做出报价，但一经做出报价，即被视为认可以上要求，且不可撤回。否则本单位在此后的三年内，将拒绝该公司参加本单位的所有采购活动。</w:t>
      </w:r>
    </w:p>
    <w:p w14:paraId="42C1FD66">
      <w:pPr>
        <w:tabs>
          <w:tab w:val="left" w:pos="1080"/>
          <w:tab w:val="left" w:pos="1155"/>
        </w:tabs>
        <w:adjustRightInd w:val="0"/>
        <w:snapToGrid w:val="0"/>
        <w:spacing w:line="440" w:lineRule="exact"/>
        <w:ind w:firstLine="480" w:firstLineChars="200"/>
        <w:contextualSpacing/>
        <w:jc w:val="left"/>
        <w:rPr>
          <w:rFonts w:ascii="宋体" w:hAnsi="宋体" w:cs="微软雅黑"/>
          <w:color w:val="000000"/>
          <w:sz w:val="24"/>
        </w:rPr>
      </w:pPr>
      <w:r>
        <w:rPr>
          <w:rFonts w:hint="eastAsia" w:ascii="宋体" w:hAnsi="宋体" w:cs="微软雅黑"/>
          <w:color w:val="000000"/>
          <w:sz w:val="24"/>
        </w:rPr>
        <w:t>7.投标报价采用固定总价方式，</w:t>
      </w:r>
      <w:r>
        <w:rPr>
          <w:rFonts w:hint="eastAsia" w:asciiTheme="minorEastAsia" w:hAnsiTheme="minorEastAsia" w:eastAsiaTheme="minorEastAsia"/>
          <w:sz w:val="24"/>
        </w:rPr>
        <w:t>所报价格是指为完成本次项目的全部价格，包括设备费、人员工资、验收、施工费、安装调试费、保险和税金等全部费用。</w:t>
      </w:r>
    </w:p>
    <w:p w14:paraId="7703BAF3">
      <w:pPr>
        <w:tabs>
          <w:tab w:val="left" w:pos="1080"/>
          <w:tab w:val="left" w:pos="1155"/>
        </w:tabs>
        <w:adjustRightInd w:val="0"/>
        <w:snapToGrid w:val="0"/>
        <w:spacing w:line="440" w:lineRule="exact"/>
        <w:ind w:firstLine="480" w:firstLineChars="200"/>
        <w:contextualSpacing/>
        <w:jc w:val="left"/>
        <w:rPr>
          <w:rFonts w:ascii="宋体" w:hAnsi="宋体" w:cs="宋体"/>
          <w:snapToGrid w:val="0"/>
          <w:kern w:val="0"/>
          <w:sz w:val="24"/>
          <w:u w:val="single"/>
        </w:rPr>
      </w:pPr>
      <w:r>
        <w:rPr>
          <w:rFonts w:hint="eastAsia" w:ascii="宋体" w:hAnsi="宋体" w:cs="微软雅黑"/>
          <w:color w:val="000000"/>
          <w:sz w:val="24"/>
        </w:rPr>
        <w:t>8.</w:t>
      </w:r>
      <w:r>
        <w:rPr>
          <w:rFonts w:hint="eastAsia" w:ascii="宋体" w:hAnsi="宋体" w:cs="宋体"/>
          <w:snapToGrid w:val="0"/>
          <w:kern w:val="0"/>
          <w:sz w:val="24"/>
        </w:rPr>
        <w:t>评标办法：</w:t>
      </w:r>
      <w:r>
        <w:rPr>
          <w:rFonts w:hint="eastAsia" w:ascii="宋体" w:hAnsi="宋体" w:cs="微软雅黑"/>
          <w:color w:val="000000"/>
          <w:sz w:val="24"/>
        </w:rPr>
        <w:t>询价小组在报价截止时间后对收到的合格报价文件组织评审，评标采用</w:t>
      </w:r>
      <w:r>
        <w:rPr>
          <w:rFonts w:hint="eastAsia" w:ascii="宋体" w:hAnsi="宋体" w:cs="微软雅黑"/>
          <w:b/>
          <w:bCs/>
          <w:color w:val="000000"/>
          <w:sz w:val="24"/>
        </w:rPr>
        <w:t>最低价中标</w:t>
      </w:r>
      <w:r>
        <w:rPr>
          <w:rFonts w:hint="eastAsia" w:ascii="宋体" w:hAnsi="宋体" w:cs="微软雅黑"/>
          <w:color w:val="000000"/>
          <w:sz w:val="24"/>
        </w:rPr>
        <w:t>。</w:t>
      </w:r>
    </w:p>
    <w:p w14:paraId="7B3683BF">
      <w:pPr>
        <w:tabs>
          <w:tab w:val="left" w:pos="0"/>
        </w:tabs>
        <w:adjustRightInd w:val="0"/>
        <w:snapToGrid w:val="0"/>
        <w:spacing w:line="440" w:lineRule="exact"/>
        <w:ind w:firstLine="480" w:firstLineChars="200"/>
        <w:contextualSpacing/>
        <w:rPr>
          <w:rFonts w:ascii="宋体" w:hAnsi="宋体" w:cs="宋体"/>
          <w:color w:val="FF0000"/>
          <w:sz w:val="24"/>
        </w:rPr>
      </w:pPr>
      <w:r>
        <w:rPr>
          <w:rFonts w:hint="eastAsia" w:ascii="宋体" w:hAnsi="宋体" w:cs="宋体"/>
          <w:snapToGrid w:val="0"/>
          <w:kern w:val="0"/>
          <w:sz w:val="24"/>
        </w:rPr>
        <w:t>9.协议结算方式：本协议价款采用固定总价协议方式确定。</w:t>
      </w:r>
    </w:p>
    <w:p w14:paraId="2021FFDF">
      <w:pPr>
        <w:tabs>
          <w:tab w:val="left" w:pos="0"/>
        </w:tabs>
        <w:adjustRightInd w:val="0"/>
        <w:snapToGrid w:val="0"/>
        <w:spacing w:line="440" w:lineRule="exact"/>
        <w:ind w:firstLine="480" w:firstLineChars="200"/>
        <w:contextualSpacing/>
        <w:rPr>
          <w:rFonts w:asciiTheme="minorEastAsia" w:hAnsiTheme="minorEastAsia" w:eastAsiaTheme="minorEastAsia"/>
        </w:rPr>
      </w:pPr>
      <w:r>
        <w:rPr>
          <w:rFonts w:hint="eastAsia" w:ascii="宋体" w:hAnsi="宋体" w:cs="宋体"/>
          <w:snapToGrid w:val="0"/>
          <w:kern w:val="0"/>
          <w:sz w:val="24"/>
        </w:rPr>
        <w:t>10.项目款支付：按季度支付，每季度维保工作完毕，提交申请至保卫处，考核合格后15天内，乙方向甲方出具发票，甲方自收到发票后15日内，支付合同总金额的100%</w:t>
      </w:r>
      <w:r>
        <w:rPr>
          <w:rFonts w:hint="eastAsia" w:asciiTheme="minorEastAsia" w:hAnsiTheme="minorEastAsia" w:eastAsiaTheme="minorEastAsia"/>
        </w:rPr>
        <w:t>。</w:t>
      </w:r>
    </w:p>
    <w:p w14:paraId="238E551B">
      <w:pPr>
        <w:tabs>
          <w:tab w:val="left" w:pos="0"/>
        </w:tabs>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11.标书送达时间：202</w:t>
      </w:r>
      <w:r>
        <w:rPr>
          <w:rFonts w:hint="eastAsia" w:ascii="宋体" w:hAnsi="宋体" w:cs="宋体"/>
          <w:snapToGrid w:val="0"/>
          <w:kern w:val="0"/>
          <w:sz w:val="24"/>
          <w:lang w:val="en-US" w:eastAsia="zh-CN"/>
        </w:rPr>
        <w:t>6</w:t>
      </w:r>
      <w:r>
        <w:rPr>
          <w:rFonts w:hint="eastAsia" w:ascii="宋体" w:hAnsi="宋体" w:cs="宋体"/>
          <w:snapToGrid w:val="0"/>
          <w:kern w:val="0"/>
          <w:sz w:val="24"/>
        </w:rPr>
        <w:t>年</w:t>
      </w:r>
      <w:r>
        <w:rPr>
          <w:rFonts w:hint="eastAsia" w:ascii="宋体" w:hAnsi="宋体" w:cs="宋体"/>
          <w:snapToGrid w:val="0"/>
          <w:kern w:val="0"/>
          <w:sz w:val="24"/>
          <w:lang w:val="en-US" w:eastAsia="zh-CN"/>
        </w:rPr>
        <w:t>8</w:t>
      </w:r>
      <w:r>
        <w:rPr>
          <w:rFonts w:hint="eastAsia" w:ascii="宋体" w:hAnsi="宋体" w:cs="宋体"/>
          <w:snapToGrid w:val="0"/>
          <w:kern w:val="0"/>
          <w:sz w:val="24"/>
        </w:rPr>
        <w:t>月</w:t>
      </w:r>
      <w:r>
        <w:rPr>
          <w:rFonts w:hint="eastAsia" w:ascii="宋体" w:hAnsi="宋体" w:cs="宋体"/>
          <w:snapToGrid w:val="0"/>
          <w:kern w:val="0"/>
          <w:sz w:val="24"/>
          <w:lang w:val="en-US" w:eastAsia="zh-CN"/>
        </w:rPr>
        <w:t>12</w:t>
      </w:r>
      <w:r>
        <w:rPr>
          <w:rFonts w:hint="eastAsia" w:ascii="宋体" w:hAnsi="宋体" w:cs="宋体"/>
          <w:snapToGrid w:val="0"/>
          <w:kern w:val="0"/>
          <w:sz w:val="24"/>
        </w:rPr>
        <w:t>日</w:t>
      </w:r>
      <w:r>
        <w:rPr>
          <w:rFonts w:ascii="宋体" w:hAnsi="宋体" w:cs="宋体"/>
          <w:snapToGrid w:val="0"/>
          <w:kern w:val="0"/>
          <w:sz w:val="24"/>
        </w:rPr>
        <w:t>9：</w:t>
      </w:r>
      <w:r>
        <w:rPr>
          <w:rFonts w:hint="eastAsia" w:ascii="宋体" w:hAnsi="宋体" w:cs="宋体"/>
          <w:snapToGrid w:val="0"/>
          <w:kern w:val="0"/>
          <w:sz w:val="24"/>
          <w:lang w:val="en-US" w:eastAsia="zh-CN"/>
        </w:rPr>
        <w:t>3</w:t>
      </w:r>
      <w:r>
        <w:rPr>
          <w:rFonts w:ascii="宋体" w:hAnsi="宋体" w:cs="宋体"/>
          <w:snapToGrid w:val="0"/>
          <w:kern w:val="0"/>
          <w:sz w:val="24"/>
        </w:rPr>
        <w:t>0</w:t>
      </w:r>
      <w:r>
        <w:rPr>
          <w:rFonts w:hint="eastAsia" w:ascii="宋体" w:hAnsi="宋体" w:cs="宋体"/>
          <w:snapToGrid w:val="0"/>
          <w:kern w:val="0"/>
          <w:sz w:val="24"/>
        </w:rPr>
        <w:t>前</w:t>
      </w:r>
      <w:r>
        <w:rPr>
          <w:rFonts w:cs="宋体"/>
          <w:snapToGrid w:val="0"/>
          <w:kern w:val="0"/>
        </w:rPr>
        <w:t>（北京时间）</w:t>
      </w:r>
    </w:p>
    <w:p w14:paraId="12AFD9A5">
      <w:pPr>
        <w:pStyle w:val="14"/>
        <w:shd w:val="clear" w:color="auto" w:fill="FFFFFF"/>
        <w:adjustRightInd w:val="0"/>
        <w:snapToGrid w:val="0"/>
        <w:spacing w:before="0" w:beforeAutospacing="0" w:after="0" w:afterAutospacing="0" w:line="440" w:lineRule="exact"/>
        <w:ind w:firstLine="480" w:firstLineChars="200"/>
        <w:contextualSpacing/>
        <w:jc w:val="both"/>
        <w:rPr>
          <w:rFonts w:cs="微软雅黑"/>
          <w:color w:val="000000"/>
        </w:rPr>
      </w:pPr>
      <w:r>
        <w:rPr>
          <w:rFonts w:hint="eastAsia" w:cs="微软雅黑"/>
          <w:color w:val="000000"/>
        </w:rPr>
        <w:t>标书送达地址：</w:t>
      </w:r>
      <w:r>
        <w:rPr>
          <w:rFonts w:hint="eastAsia"/>
        </w:rPr>
        <w:t>扬州市邗江中路368号</w:t>
      </w:r>
      <w:r>
        <w:rPr>
          <w:rFonts w:hint="eastAsia" w:cs="微软雅黑"/>
          <w:color w:val="000000"/>
        </w:rPr>
        <w:t>扬州大学附属医院（西区医院）行政楼四楼采购中心403办公室</w:t>
      </w:r>
    </w:p>
    <w:p w14:paraId="4D375069">
      <w:pPr>
        <w:pStyle w:val="14"/>
        <w:shd w:val="clear" w:color="auto" w:fill="FFFFFF"/>
        <w:adjustRightInd w:val="0"/>
        <w:snapToGrid w:val="0"/>
        <w:spacing w:before="0" w:beforeAutospacing="0" w:after="0" w:afterAutospacing="0" w:line="440" w:lineRule="exact"/>
        <w:ind w:firstLine="480" w:firstLineChars="200"/>
        <w:contextualSpacing/>
        <w:jc w:val="both"/>
        <w:rPr>
          <w:rFonts w:cs="微软雅黑"/>
          <w:color w:val="000000"/>
        </w:rPr>
      </w:pPr>
      <w:r>
        <w:rPr>
          <w:rFonts w:hint="eastAsia" w:cs="微软雅黑"/>
          <w:color w:val="000000"/>
        </w:rPr>
        <w:t>联系人：张老师   联系电话：0514—82099552</w:t>
      </w:r>
    </w:p>
    <w:p w14:paraId="19077CDA">
      <w:pPr>
        <w:adjustRightInd w:val="0"/>
        <w:snapToGrid w:val="0"/>
        <w:spacing w:line="420" w:lineRule="exact"/>
        <w:ind w:firstLine="480" w:firstLineChars="200"/>
        <w:contextualSpacing/>
        <w:rPr>
          <w:rStyle w:val="32"/>
          <w:rFonts w:ascii="宋体" w:hAnsi="宋体"/>
          <w:sz w:val="24"/>
        </w:rPr>
      </w:pPr>
      <w:r>
        <w:rPr>
          <w:rStyle w:val="32"/>
          <w:rFonts w:hint="eastAsia" w:ascii="宋体" w:hAnsi="宋体"/>
          <w:sz w:val="24"/>
        </w:rPr>
        <w:t>12.</w:t>
      </w:r>
      <w:r>
        <w:rPr>
          <w:rStyle w:val="32"/>
          <w:rFonts w:ascii="宋体" w:hAnsi="宋体"/>
          <w:sz w:val="24"/>
        </w:rPr>
        <w:t>开标有关信息</w:t>
      </w:r>
    </w:p>
    <w:p w14:paraId="6CE5134E">
      <w:pPr>
        <w:adjustRightInd w:val="0"/>
        <w:snapToGrid w:val="0"/>
        <w:spacing w:line="420" w:lineRule="exact"/>
        <w:ind w:firstLine="480" w:firstLineChars="200"/>
        <w:contextualSpacing/>
        <w:rPr>
          <w:rStyle w:val="32"/>
          <w:rFonts w:ascii="宋体" w:hAnsi="宋体"/>
          <w:color w:val="000000"/>
          <w:sz w:val="24"/>
        </w:rPr>
      </w:pPr>
      <w:r>
        <w:rPr>
          <w:rStyle w:val="32"/>
          <w:rFonts w:ascii="宋体" w:hAnsi="宋体"/>
          <w:sz w:val="24"/>
        </w:rPr>
        <w:t>开标时间：</w:t>
      </w:r>
      <w:r>
        <w:rPr>
          <w:rStyle w:val="32"/>
          <w:rFonts w:ascii="宋体" w:hAnsi="宋体"/>
          <w:b/>
          <w:sz w:val="24"/>
        </w:rPr>
        <w:t>202</w:t>
      </w:r>
      <w:r>
        <w:rPr>
          <w:rStyle w:val="32"/>
          <w:rFonts w:hint="eastAsia" w:ascii="宋体" w:hAnsi="宋体"/>
          <w:b/>
          <w:sz w:val="24"/>
          <w:lang w:val="en-US" w:eastAsia="zh-CN"/>
        </w:rPr>
        <w:t>6</w:t>
      </w:r>
      <w:r>
        <w:rPr>
          <w:rStyle w:val="32"/>
          <w:rFonts w:ascii="宋体" w:hAnsi="宋体"/>
          <w:b/>
          <w:sz w:val="24"/>
        </w:rPr>
        <w:t>年</w:t>
      </w:r>
      <w:r>
        <w:rPr>
          <w:rStyle w:val="32"/>
          <w:rFonts w:hint="eastAsia" w:ascii="宋体" w:hAnsi="宋体"/>
          <w:b/>
          <w:sz w:val="24"/>
          <w:lang w:val="en-US" w:eastAsia="zh-CN"/>
        </w:rPr>
        <w:t>8</w:t>
      </w:r>
      <w:r>
        <w:rPr>
          <w:rStyle w:val="32"/>
          <w:rFonts w:ascii="宋体" w:hAnsi="宋体"/>
          <w:b/>
          <w:sz w:val="24"/>
        </w:rPr>
        <w:t>月</w:t>
      </w:r>
      <w:r>
        <w:rPr>
          <w:rStyle w:val="32"/>
          <w:rFonts w:hint="eastAsia" w:ascii="宋体" w:hAnsi="宋体"/>
          <w:b/>
          <w:sz w:val="24"/>
          <w:lang w:val="en-US" w:eastAsia="zh-CN"/>
        </w:rPr>
        <w:t>12</w:t>
      </w:r>
      <w:r>
        <w:rPr>
          <w:rStyle w:val="32"/>
          <w:rFonts w:ascii="宋体" w:hAnsi="宋体"/>
          <w:b/>
          <w:sz w:val="24"/>
        </w:rPr>
        <w:t>日9：30（北</w:t>
      </w:r>
      <w:r>
        <w:rPr>
          <w:rStyle w:val="32"/>
          <w:rFonts w:ascii="宋体" w:hAnsi="宋体"/>
          <w:b/>
          <w:color w:val="000000"/>
          <w:sz w:val="24"/>
        </w:rPr>
        <w:t>京时间）</w:t>
      </w:r>
    </w:p>
    <w:p w14:paraId="18958620">
      <w:pPr>
        <w:spacing w:line="440" w:lineRule="exact"/>
        <w:ind w:firstLine="480" w:firstLineChars="200"/>
        <w:rPr>
          <w:rFonts w:ascii="宋体" w:hAnsi="宋体"/>
          <w:sz w:val="24"/>
        </w:rPr>
      </w:pPr>
      <w:r>
        <w:rPr>
          <w:rFonts w:ascii="宋体" w:hAnsi="宋体"/>
          <w:sz w:val="24"/>
        </w:rPr>
        <w:t>开标地点：</w:t>
      </w:r>
      <w:r>
        <w:rPr>
          <w:rFonts w:hint="eastAsia" w:ascii="宋体" w:hAnsi="宋体"/>
          <w:sz w:val="24"/>
        </w:rPr>
        <w:t>扬州市邗江中路368号扬州大学附属医院（西区医院）行政楼四楼采购中心</w:t>
      </w:r>
    </w:p>
    <w:p w14:paraId="555E1A1B">
      <w:pPr>
        <w:tabs>
          <w:tab w:val="left" w:pos="0"/>
        </w:tabs>
        <w:adjustRightInd w:val="0"/>
        <w:snapToGrid w:val="0"/>
        <w:spacing w:line="440" w:lineRule="exact"/>
        <w:ind w:firstLine="464" w:firstLineChars="200"/>
        <w:contextualSpacing/>
        <w:rPr>
          <w:rFonts w:ascii="宋体" w:hAnsi="宋体" w:cs="宋体"/>
          <w:color w:val="FF0000"/>
          <w:sz w:val="24"/>
        </w:rPr>
      </w:pPr>
      <w:r>
        <w:rPr>
          <w:rFonts w:hint="eastAsia" w:ascii="宋体" w:hAnsi="宋体" w:cs="宋体"/>
          <w:snapToGrid w:val="0"/>
          <w:spacing w:val="-4"/>
          <w:kern w:val="0"/>
          <w:sz w:val="24"/>
        </w:rPr>
        <w:t>13.投标有效期为45日历天内有效。</w:t>
      </w:r>
    </w:p>
    <w:p w14:paraId="6EB68C6B">
      <w:pPr>
        <w:tabs>
          <w:tab w:val="left" w:pos="0"/>
        </w:tabs>
        <w:adjustRightInd w:val="0"/>
        <w:snapToGrid w:val="0"/>
        <w:spacing w:line="440" w:lineRule="exact"/>
        <w:ind w:firstLine="464" w:firstLineChars="200"/>
        <w:contextualSpacing/>
        <w:rPr>
          <w:rFonts w:ascii="宋体" w:hAnsi="宋体" w:cs="宋体"/>
          <w:snapToGrid w:val="0"/>
          <w:spacing w:val="-4"/>
          <w:kern w:val="0"/>
          <w:sz w:val="24"/>
        </w:rPr>
      </w:pPr>
      <w:r>
        <w:rPr>
          <w:rFonts w:hint="eastAsia" w:ascii="宋体" w:hAnsi="宋体" w:cs="宋体"/>
          <w:snapToGrid w:val="0"/>
          <w:spacing w:val="-4"/>
          <w:kern w:val="0"/>
          <w:sz w:val="24"/>
        </w:rPr>
        <w:t>14.投标相关格式附后。</w:t>
      </w:r>
    </w:p>
    <w:p w14:paraId="2999BD03">
      <w:pPr>
        <w:tabs>
          <w:tab w:val="left" w:pos="0"/>
        </w:tabs>
        <w:adjustRightInd w:val="0"/>
        <w:snapToGrid w:val="0"/>
        <w:spacing w:line="440" w:lineRule="exact"/>
        <w:ind w:firstLine="464" w:firstLineChars="200"/>
        <w:contextualSpacing/>
        <w:rPr>
          <w:rFonts w:hint="eastAsia" w:ascii="宋体" w:hAnsi="宋体" w:cs="宋体"/>
          <w:snapToGrid w:val="0"/>
          <w:spacing w:val="-4"/>
          <w:kern w:val="0"/>
          <w:sz w:val="24"/>
        </w:rPr>
      </w:pPr>
      <w:r>
        <w:rPr>
          <w:rFonts w:hint="eastAsia" w:ascii="宋体" w:hAnsi="宋体" w:cs="宋体"/>
          <w:snapToGrid w:val="0"/>
          <w:spacing w:val="-4"/>
          <w:kern w:val="0"/>
          <w:sz w:val="24"/>
        </w:rPr>
        <w:t>1</w:t>
      </w:r>
      <w:r>
        <w:rPr>
          <w:rFonts w:hint="eastAsia" w:ascii="宋体" w:hAnsi="宋体" w:cs="宋体"/>
          <w:snapToGrid w:val="0"/>
          <w:spacing w:val="-4"/>
          <w:kern w:val="0"/>
          <w:sz w:val="24"/>
          <w:lang w:val="en-US" w:eastAsia="zh-CN"/>
        </w:rPr>
        <w:t>5</w:t>
      </w:r>
      <w:r>
        <w:rPr>
          <w:rFonts w:hint="eastAsia" w:ascii="宋体" w:hAnsi="宋体" w:cs="宋体"/>
          <w:snapToGrid w:val="0"/>
          <w:spacing w:val="-4"/>
          <w:kern w:val="0"/>
          <w:sz w:val="24"/>
        </w:rPr>
        <w:t>.如贵方确认参加投标，请如实填写《供应商参加</w:t>
      </w:r>
      <w:r>
        <w:rPr>
          <w:rFonts w:hint="eastAsia" w:ascii="宋体" w:hAnsi="宋体" w:cs="宋体"/>
          <w:snapToGrid w:val="0"/>
          <w:spacing w:val="-4"/>
          <w:kern w:val="0"/>
          <w:sz w:val="24"/>
          <w:lang w:val="en-US" w:eastAsia="zh-CN"/>
        </w:rPr>
        <w:t>调研</w:t>
      </w:r>
      <w:r>
        <w:rPr>
          <w:rFonts w:hint="eastAsia" w:ascii="宋体" w:hAnsi="宋体" w:cs="宋体"/>
          <w:snapToGrid w:val="0"/>
          <w:spacing w:val="-4"/>
          <w:kern w:val="0"/>
          <w:sz w:val="24"/>
        </w:rPr>
        <w:t>确认函》并盖章扫描，并将扫描的加盖公章的确认函和营业执照复印件及授权委托书于202</w:t>
      </w:r>
      <w:r>
        <w:rPr>
          <w:rFonts w:hint="eastAsia" w:ascii="宋体" w:hAnsi="宋体" w:cs="宋体"/>
          <w:snapToGrid w:val="0"/>
          <w:spacing w:val="-4"/>
          <w:kern w:val="0"/>
          <w:sz w:val="24"/>
          <w:lang w:val="en-US" w:eastAsia="zh-CN"/>
        </w:rPr>
        <w:t>6</w:t>
      </w:r>
      <w:r>
        <w:rPr>
          <w:rFonts w:hint="eastAsia" w:ascii="宋体" w:hAnsi="宋体" w:cs="宋体"/>
          <w:snapToGrid w:val="0"/>
          <w:spacing w:val="-4"/>
          <w:kern w:val="0"/>
          <w:sz w:val="24"/>
        </w:rPr>
        <w:t>年</w:t>
      </w:r>
      <w:r>
        <w:rPr>
          <w:rFonts w:hint="eastAsia" w:ascii="宋体" w:hAnsi="宋体" w:cs="宋体"/>
          <w:snapToGrid w:val="0"/>
          <w:spacing w:val="-4"/>
          <w:kern w:val="0"/>
          <w:sz w:val="24"/>
          <w:lang w:val="en-US" w:eastAsia="zh-CN"/>
        </w:rPr>
        <w:t>8</w:t>
      </w:r>
      <w:r>
        <w:rPr>
          <w:rFonts w:hint="eastAsia" w:ascii="宋体" w:hAnsi="宋体" w:cs="宋体"/>
          <w:snapToGrid w:val="0"/>
          <w:spacing w:val="-4"/>
          <w:kern w:val="0"/>
          <w:sz w:val="24"/>
        </w:rPr>
        <w:t>月</w:t>
      </w:r>
      <w:r>
        <w:rPr>
          <w:rFonts w:hint="eastAsia" w:ascii="宋体" w:hAnsi="宋体" w:cs="宋体"/>
          <w:snapToGrid w:val="0"/>
          <w:spacing w:val="-4"/>
          <w:kern w:val="0"/>
          <w:sz w:val="24"/>
          <w:lang w:val="en-US" w:eastAsia="zh-CN"/>
        </w:rPr>
        <w:t>11</w:t>
      </w:r>
      <w:r>
        <w:rPr>
          <w:rFonts w:hint="eastAsia" w:ascii="宋体" w:hAnsi="宋体" w:cs="宋体"/>
          <w:snapToGrid w:val="0"/>
          <w:spacing w:val="-4"/>
          <w:kern w:val="0"/>
          <w:sz w:val="24"/>
        </w:rPr>
        <w:t>日</w:t>
      </w:r>
      <w:r>
        <w:rPr>
          <w:rFonts w:hint="eastAsia" w:ascii="宋体" w:hAnsi="宋体" w:cs="宋体"/>
          <w:snapToGrid w:val="0"/>
          <w:spacing w:val="-4"/>
          <w:kern w:val="0"/>
          <w:sz w:val="24"/>
          <w:lang w:val="en-US" w:eastAsia="zh-CN"/>
        </w:rPr>
        <w:t>17：30</w:t>
      </w:r>
      <w:r>
        <w:rPr>
          <w:rFonts w:hint="eastAsia" w:ascii="宋体" w:hAnsi="宋体" w:cs="宋体"/>
          <w:snapToGrid w:val="0"/>
          <w:spacing w:val="-4"/>
          <w:kern w:val="0"/>
          <w:sz w:val="24"/>
        </w:rPr>
        <w:t>前发送至电子邮箱（50891671@qq.com）（联系电话：0514-82099552）。邮件名称为投标公司名称+所投项目名称，未按规定格式填写发送视为无效报名。</w:t>
      </w:r>
    </w:p>
    <w:p w14:paraId="3AF57EC3">
      <w:pPr>
        <w:tabs>
          <w:tab w:val="left" w:pos="0"/>
        </w:tabs>
        <w:adjustRightInd w:val="0"/>
        <w:snapToGrid w:val="0"/>
        <w:spacing w:line="440" w:lineRule="exact"/>
        <w:ind w:firstLine="480" w:firstLineChars="200"/>
        <w:contextualSpacing/>
        <w:rPr>
          <w:rFonts w:ascii="宋体" w:hAnsi="宋体" w:cs="宋体"/>
          <w:color w:val="FF0000"/>
          <w:sz w:val="24"/>
        </w:rPr>
      </w:pPr>
      <w:r>
        <w:rPr>
          <w:rFonts w:hint="eastAsia" w:ascii="宋体" w:hAnsi="宋体" w:cs="宋体"/>
          <w:snapToGrid w:val="0"/>
          <w:kern w:val="0"/>
          <w:sz w:val="24"/>
        </w:rPr>
        <w:t>1</w:t>
      </w:r>
      <w:r>
        <w:rPr>
          <w:rFonts w:hint="eastAsia" w:ascii="宋体" w:hAnsi="宋体" w:cs="宋体"/>
          <w:snapToGrid w:val="0"/>
          <w:kern w:val="0"/>
          <w:sz w:val="24"/>
          <w:lang w:val="en-US" w:eastAsia="zh-CN"/>
        </w:rPr>
        <w:t>6</w:t>
      </w:r>
      <w:r>
        <w:rPr>
          <w:rFonts w:hint="eastAsia" w:ascii="宋体" w:hAnsi="宋体" w:cs="宋体"/>
          <w:snapToGrid w:val="0"/>
          <w:kern w:val="0"/>
          <w:sz w:val="24"/>
        </w:rPr>
        <w:t>.如有疑问，请贵方与采购人联络。</w:t>
      </w:r>
    </w:p>
    <w:p w14:paraId="272B8A0B">
      <w:pPr>
        <w:tabs>
          <w:tab w:val="left" w:pos="1080"/>
          <w:tab w:val="left" w:pos="1155"/>
        </w:tabs>
        <w:adjustRightInd w:val="0"/>
        <w:snapToGrid w:val="0"/>
        <w:spacing w:line="440" w:lineRule="exact"/>
        <w:ind w:firstLine="480" w:firstLineChars="200"/>
        <w:contextualSpacing/>
        <w:jc w:val="left"/>
        <w:rPr>
          <w:rFonts w:ascii="宋体" w:hAnsi="宋体" w:cs="宋体"/>
          <w:sz w:val="24"/>
        </w:rPr>
      </w:pPr>
      <w:r>
        <w:rPr>
          <w:rFonts w:hint="eastAsia" w:ascii="宋体" w:hAnsi="宋体" w:cs="宋体"/>
          <w:sz w:val="24"/>
        </w:rPr>
        <w:t>采 购 人：扬州大学附属医院</w:t>
      </w:r>
    </w:p>
    <w:p w14:paraId="068149A5">
      <w:pPr>
        <w:tabs>
          <w:tab w:val="left" w:pos="1080"/>
          <w:tab w:val="left" w:pos="1155"/>
        </w:tabs>
        <w:adjustRightInd w:val="0"/>
        <w:snapToGrid w:val="0"/>
        <w:spacing w:line="440" w:lineRule="exact"/>
        <w:ind w:firstLine="480" w:firstLineChars="200"/>
        <w:contextualSpacing/>
        <w:jc w:val="left"/>
        <w:rPr>
          <w:color w:val="787878"/>
          <w:sz w:val="22"/>
          <w:szCs w:val="22"/>
        </w:rPr>
      </w:pPr>
      <w:r>
        <w:rPr>
          <w:rFonts w:hint="eastAsia" w:ascii="宋体" w:hAnsi="宋体" w:cs="宋体"/>
          <w:sz w:val="24"/>
        </w:rPr>
        <w:t>地    址</w:t>
      </w:r>
      <w:r>
        <w:rPr>
          <w:rFonts w:hint="eastAsia" w:ascii="宋体" w:hAnsi="宋体" w:cs="宋体"/>
          <w:snapToGrid w:val="0"/>
          <w:kern w:val="0"/>
          <w:sz w:val="24"/>
        </w:rPr>
        <w:t>：扬州市邗江中路368号</w:t>
      </w:r>
    </w:p>
    <w:p w14:paraId="69E998C3">
      <w:pPr>
        <w:tabs>
          <w:tab w:val="left" w:pos="1080"/>
          <w:tab w:val="left" w:pos="1155"/>
        </w:tabs>
        <w:adjustRightInd w:val="0"/>
        <w:snapToGrid w:val="0"/>
        <w:spacing w:line="440" w:lineRule="exact"/>
        <w:ind w:firstLine="480" w:firstLineChars="200"/>
        <w:contextualSpacing/>
        <w:jc w:val="left"/>
        <w:rPr>
          <w:rFonts w:ascii="宋体" w:hAnsi="宋体" w:cs="宋体"/>
          <w:snapToGrid w:val="0"/>
          <w:kern w:val="0"/>
          <w:sz w:val="24"/>
        </w:rPr>
      </w:pPr>
      <w:r>
        <w:rPr>
          <w:rFonts w:hint="eastAsia" w:ascii="宋体" w:hAnsi="宋体" w:cs="宋体"/>
          <w:sz w:val="24"/>
        </w:rPr>
        <w:t>联 系 人：张老师</w:t>
      </w:r>
    </w:p>
    <w:p w14:paraId="3B5B60D5">
      <w:pPr>
        <w:tabs>
          <w:tab w:val="left" w:pos="1080"/>
          <w:tab w:val="left" w:pos="1155"/>
        </w:tabs>
        <w:adjustRightInd w:val="0"/>
        <w:snapToGrid w:val="0"/>
        <w:spacing w:line="440" w:lineRule="exact"/>
        <w:ind w:firstLine="480" w:firstLineChars="200"/>
        <w:contextualSpacing/>
        <w:jc w:val="left"/>
        <w:rPr>
          <w:rFonts w:hint="eastAsia" w:ascii="宋体" w:hAnsi="宋体" w:cs="宋体"/>
          <w:snapToGrid w:val="0"/>
          <w:kern w:val="0"/>
          <w:sz w:val="24"/>
        </w:rPr>
      </w:pPr>
      <w:r>
        <w:rPr>
          <w:rFonts w:hint="eastAsia" w:ascii="宋体" w:hAnsi="宋体" w:cs="宋体"/>
          <w:snapToGrid w:val="0"/>
          <w:kern w:val="0"/>
          <w:sz w:val="24"/>
        </w:rPr>
        <w:t>联系电话：0514—82099552</w:t>
      </w:r>
    </w:p>
    <w:p w14:paraId="77F39B55">
      <w:pPr>
        <w:tabs>
          <w:tab w:val="left" w:pos="1080"/>
          <w:tab w:val="left" w:pos="1155"/>
        </w:tabs>
        <w:adjustRightInd w:val="0"/>
        <w:snapToGrid w:val="0"/>
        <w:spacing w:line="440" w:lineRule="exact"/>
        <w:ind w:firstLine="480" w:firstLineChars="200"/>
        <w:contextualSpacing/>
        <w:jc w:val="left"/>
        <w:rPr>
          <w:rFonts w:hint="default" w:ascii="宋体" w:hAnsi="宋体" w:eastAsia="宋体" w:cs="宋体"/>
          <w:snapToGrid w:val="0"/>
          <w:kern w:val="0"/>
          <w:sz w:val="24"/>
          <w:lang w:val="en-US" w:eastAsia="zh-CN"/>
        </w:rPr>
      </w:pPr>
      <w:r>
        <w:rPr>
          <w:rFonts w:hint="eastAsia" w:ascii="宋体" w:hAnsi="宋体" w:cs="宋体"/>
          <w:snapToGrid w:val="0"/>
          <w:kern w:val="0"/>
          <w:sz w:val="24"/>
          <w:lang w:val="en-US" w:eastAsia="zh-CN"/>
        </w:rPr>
        <w:t>如需现场勘察，联系西区行政楼102袁老师   0514-82099610</w:t>
      </w:r>
    </w:p>
    <w:p w14:paraId="3A816196">
      <w:pPr>
        <w:rPr>
          <w:rFonts w:ascii="宋体" w:hAnsi="宋体"/>
          <w:b/>
          <w:sz w:val="36"/>
          <w:szCs w:val="36"/>
        </w:rPr>
      </w:pPr>
    </w:p>
    <w:p w14:paraId="458C0ACE">
      <w:pPr>
        <w:jc w:val="center"/>
        <w:rPr>
          <w:rFonts w:ascii="宋体" w:hAnsi="宋体"/>
          <w:b/>
          <w:sz w:val="36"/>
          <w:szCs w:val="36"/>
        </w:rPr>
        <w:sectPr>
          <w:footerReference r:id="rId3" w:type="default"/>
          <w:pgSz w:w="11906" w:h="16838"/>
          <w:pgMar w:top="1440" w:right="1803" w:bottom="1440" w:left="1803" w:header="851" w:footer="992" w:gutter="0"/>
          <w:pgNumType w:start="1"/>
          <w:cols w:space="720" w:num="1"/>
          <w:docGrid w:linePitch="319" w:charSpace="0"/>
        </w:sectPr>
      </w:pPr>
    </w:p>
    <w:p w14:paraId="0E32651B">
      <w:pPr>
        <w:jc w:val="center"/>
        <w:rPr>
          <w:rFonts w:ascii="宋体" w:hAnsi="宋体"/>
          <w:b/>
          <w:sz w:val="36"/>
          <w:szCs w:val="36"/>
        </w:rPr>
      </w:pPr>
      <w:r>
        <w:rPr>
          <w:rFonts w:hint="eastAsia" w:ascii="宋体" w:hAnsi="宋体"/>
          <w:b/>
          <w:sz w:val="36"/>
          <w:szCs w:val="36"/>
        </w:rPr>
        <w:t>二、项目需求</w:t>
      </w:r>
    </w:p>
    <w:p w14:paraId="04CEAF13">
      <w:pPr>
        <w:tabs>
          <w:tab w:val="left" w:pos="540"/>
          <w:tab w:val="left" w:pos="720"/>
        </w:tabs>
        <w:adjustRightInd w:val="0"/>
        <w:snapToGrid w:val="0"/>
        <w:spacing w:line="440" w:lineRule="exact"/>
        <w:ind w:firstLine="140" w:firstLineChars="58"/>
        <w:contextualSpacing/>
        <w:rPr>
          <w:rFonts w:ascii="宋体" w:hAnsi="宋体" w:eastAsia="宋体" w:cs="宋体"/>
          <w:sz w:val="24"/>
        </w:rPr>
      </w:pPr>
      <w:r>
        <w:rPr>
          <w:rFonts w:hint="eastAsia" w:ascii="宋体" w:hAnsi="宋体" w:eastAsia="宋体" w:cs="宋体"/>
          <w:b/>
          <w:bCs/>
          <w:sz w:val="24"/>
        </w:rPr>
        <w:t>1.项目概况</w:t>
      </w:r>
    </w:p>
    <w:p w14:paraId="7256FC1C">
      <w:pPr>
        <w:adjustRightInd w:val="0"/>
        <w:snapToGrid w:val="0"/>
        <w:spacing w:line="440" w:lineRule="exact"/>
        <w:ind w:firstLine="139" w:firstLineChars="58"/>
        <w:contextualSpacing/>
        <w:rPr>
          <w:rFonts w:ascii="宋体" w:hAnsi="宋体" w:eastAsia="宋体" w:cs="宋体"/>
          <w:sz w:val="24"/>
        </w:rPr>
      </w:pPr>
      <w:r>
        <w:rPr>
          <w:rFonts w:hint="eastAsia" w:ascii="宋体" w:hAnsi="宋体" w:eastAsia="宋体" w:cs="宋体"/>
          <w:snapToGrid w:val="0"/>
          <w:kern w:val="0"/>
          <w:sz w:val="24"/>
        </w:rPr>
        <w:t>1.1项目名称：</w:t>
      </w:r>
      <w:bookmarkStart w:id="1" w:name="OLE_LINK10"/>
      <w:r>
        <w:rPr>
          <w:rFonts w:hint="eastAsia" w:cs="宋体" w:asciiTheme="minorEastAsia" w:hAnsiTheme="minorEastAsia" w:eastAsiaTheme="minorEastAsia"/>
          <w:sz w:val="24"/>
        </w:rPr>
        <w:t>扬州大学附属医院</w:t>
      </w:r>
      <w:bookmarkEnd w:id="1"/>
      <w:r>
        <w:rPr>
          <w:rFonts w:hint="eastAsia" w:ascii="宋体" w:hAnsi="宋体" w:eastAsia="宋体" w:cs="宋体"/>
          <w:snapToGrid w:val="0"/>
          <w:kern w:val="0"/>
          <w:sz w:val="24"/>
          <w:lang w:val="en-US" w:eastAsia="zh-CN"/>
        </w:rPr>
        <w:t>安防系统</w:t>
      </w:r>
      <w:r>
        <w:rPr>
          <w:rFonts w:hint="eastAsia" w:ascii="宋体" w:hAnsi="宋体" w:eastAsia="宋体" w:cs="宋体"/>
          <w:snapToGrid w:val="0"/>
          <w:kern w:val="0"/>
          <w:sz w:val="24"/>
        </w:rPr>
        <w:t>维保项目</w:t>
      </w:r>
    </w:p>
    <w:p w14:paraId="2F91B2E5">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1.2项目地点：</w:t>
      </w:r>
      <w:r>
        <w:rPr>
          <w:rFonts w:hint="eastAsia" w:cs="宋体" w:asciiTheme="minorEastAsia" w:hAnsiTheme="minorEastAsia" w:eastAsiaTheme="minorEastAsia"/>
          <w:sz w:val="24"/>
        </w:rPr>
        <w:t>扬州大学附属医院</w:t>
      </w:r>
      <w:r>
        <w:rPr>
          <w:rFonts w:hint="eastAsia" w:ascii="宋体" w:hAnsi="宋体" w:eastAsia="宋体" w:cs="宋体"/>
          <w:snapToGrid w:val="0"/>
          <w:kern w:val="0"/>
          <w:sz w:val="24"/>
        </w:rPr>
        <w:t>（东西</w:t>
      </w:r>
      <w:r>
        <w:rPr>
          <w:rFonts w:hint="eastAsia" w:ascii="宋体" w:hAnsi="宋体" w:eastAsia="宋体" w:cs="宋体"/>
          <w:snapToGrid w:val="0"/>
          <w:kern w:val="0"/>
          <w:sz w:val="24"/>
          <w:lang w:val="en-US" w:eastAsia="zh-CN"/>
        </w:rPr>
        <w:t>院</w:t>
      </w:r>
      <w:r>
        <w:rPr>
          <w:rFonts w:hint="eastAsia" w:ascii="宋体" w:hAnsi="宋体" w:eastAsia="宋体" w:cs="宋体"/>
          <w:snapToGrid w:val="0"/>
          <w:kern w:val="0"/>
          <w:sz w:val="24"/>
        </w:rPr>
        <w:t>区）</w:t>
      </w:r>
    </w:p>
    <w:p w14:paraId="76737B3F">
      <w:pPr>
        <w:adjustRightInd w:val="0"/>
        <w:snapToGrid w:val="0"/>
        <w:spacing w:line="440" w:lineRule="exact"/>
        <w:ind w:firstLine="139" w:firstLineChars="58"/>
        <w:contextualSpacing/>
        <w:rPr>
          <w:rFonts w:hint="eastAsia" w:ascii="宋体" w:hAnsi="宋体" w:eastAsia="宋体" w:cs="宋体"/>
          <w:snapToGrid w:val="0"/>
          <w:kern w:val="0"/>
          <w:sz w:val="24"/>
          <w:lang w:eastAsia="zh-CN"/>
        </w:rPr>
      </w:pPr>
      <w:r>
        <w:rPr>
          <w:rFonts w:hint="eastAsia" w:ascii="宋体" w:hAnsi="宋体" w:eastAsia="宋体" w:cs="宋体"/>
          <w:snapToGrid w:val="0"/>
          <w:kern w:val="0"/>
          <w:sz w:val="24"/>
        </w:rPr>
        <w:t>1.3</w:t>
      </w:r>
      <w:r>
        <w:rPr>
          <w:rFonts w:hint="eastAsia" w:ascii="宋体" w:hAnsi="宋体" w:eastAsia="宋体" w:cs="宋体"/>
          <w:snapToGrid w:val="0"/>
          <w:kern w:val="0"/>
          <w:sz w:val="24"/>
          <w:lang w:eastAsia="zh-CN"/>
        </w:rPr>
        <w:t>最高限价：本项目一年期最高限价为</w:t>
      </w:r>
      <w:r>
        <w:rPr>
          <w:rFonts w:hint="eastAsia" w:ascii="宋体" w:hAnsi="宋体" w:cs="宋体"/>
          <w:snapToGrid w:val="0"/>
          <w:kern w:val="0"/>
          <w:sz w:val="24"/>
          <w:lang w:val="en-US" w:eastAsia="zh-CN"/>
        </w:rPr>
        <w:t>4.5</w:t>
      </w:r>
      <w:r>
        <w:rPr>
          <w:rFonts w:hint="eastAsia" w:ascii="宋体" w:hAnsi="宋体" w:eastAsia="宋体" w:cs="宋体"/>
          <w:snapToGrid w:val="0"/>
          <w:kern w:val="0"/>
          <w:sz w:val="24"/>
          <w:lang w:eastAsia="zh-CN"/>
        </w:rPr>
        <w:t>万元。投标报价高于最高限价作废标处理。</w:t>
      </w:r>
    </w:p>
    <w:p w14:paraId="228185F1">
      <w:pPr>
        <w:numPr>
          <w:ilvl w:val="0"/>
          <w:numId w:val="2"/>
        </w:numPr>
        <w:adjustRightInd w:val="0"/>
        <w:snapToGrid w:val="0"/>
        <w:spacing w:line="440" w:lineRule="exact"/>
        <w:ind w:firstLine="140" w:firstLineChars="58"/>
        <w:contextualSpacing/>
        <w:rPr>
          <w:rFonts w:ascii="宋体" w:hAnsi="宋体" w:eastAsia="宋体" w:cs="宋体"/>
          <w:b/>
          <w:sz w:val="24"/>
        </w:rPr>
      </w:pPr>
      <w:r>
        <w:rPr>
          <w:rFonts w:hint="eastAsia" w:ascii="宋体" w:hAnsi="宋体" w:eastAsia="宋体" w:cs="宋体"/>
          <w:b/>
          <w:sz w:val="24"/>
        </w:rPr>
        <w:t>维保项目内容及要求</w:t>
      </w:r>
    </w:p>
    <w:p w14:paraId="36C60C7B">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一、维</w:t>
      </w:r>
      <w:r>
        <w:rPr>
          <w:rFonts w:hint="eastAsia" w:ascii="宋体" w:hAnsi="宋体" w:eastAsia="宋体" w:cs="宋体"/>
          <w:snapToGrid w:val="0"/>
          <w:kern w:val="0"/>
          <w:sz w:val="24"/>
          <w:lang w:val="en-US" w:eastAsia="zh-CN"/>
        </w:rPr>
        <w:t>修</w:t>
      </w:r>
      <w:r>
        <w:rPr>
          <w:rFonts w:hint="eastAsia" w:ascii="宋体" w:hAnsi="宋体" w:eastAsia="宋体" w:cs="宋体"/>
          <w:snapToGrid w:val="0"/>
          <w:kern w:val="0"/>
          <w:sz w:val="24"/>
        </w:rPr>
        <w:t>保养范围</w:t>
      </w:r>
    </w:p>
    <w:p w14:paraId="13AC8C98">
      <w:pPr>
        <w:adjustRightInd w:val="0"/>
        <w:snapToGrid w:val="0"/>
        <w:spacing w:line="440" w:lineRule="exact"/>
        <w:ind w:firstLine="139" w:firstLineChars="58"/>
        <w:contextualSpacing/>
        <w:rPr>
          <w:rFonts w:ascii="宋体" w:hAnsi="宋体" w:eastAsia="宋体" w:cs="宋体"/>
          <w:snapToGrid w:val="0"/>
          <w:kern w:val="0"/>
          <w:sz w:val="24"/>
          <w:highlight w:val="none"/>
        </w:rPr>
      </w:pPr>
      <w:r>
        <w:rPr>
          <w:rFonts w:hint="eastAsia" w:ascii="宋体" w:hAnsi="宋体" w:eastAsia="宋体" w:cs="宋体"/>
          <w:snapToGrid w:val="0"/>
          <w:kern w:val="0"/>
          <w:sz w:val="24"/>
          <w:lang w:eastAsia="zh-CN"/>
        </w:rPr>
        <w:t>1.</w:t>
      </w:r>
      <w:r>
        <w:rPr>
          <w:rFonts w:hint="eastAsia" w:cs="宋体" w:asciiTheme="minorEastAsia" w:hAnsiTheme="minorEastAsia" w:eastAsiaTheme="minorEastAsia"/>
          <w:sz w:val="24"/>
        </w:rPr>
        <w:t>扬州大学附属医院</w:t>
      </w:r>
      <w:r>
        <w:rPr>
          <w:rFonts w:hint="eastAsia" w:cs="宋体" w:asciiTheme="minorEastAsia" w:hAnsiTheme="minorEastAsia" w:eastAsiaTheme="minorEastAsia"/>
          <w:sz w:val="24"/>
          <w:lang w:val="en-US" w:eastAsia="zh-CN"/>
        </w:rPr>
        <w:t>安防</w:t>
      </w:r>
      <w:r>
        <w:rPr>
          <w:rFonts w:hint="eastAsia" w:ascii="宋体" w:hAnsi="宋体" w:eastAsia="宋体" w:cs="宋体"/>
          <w:snapToGrid w:val="0"/>
          <w:kern w:val="0"/>
          <w:sz w:val="24"/>
        </w:rPr>
        <w:t>系统现有</w:t>
      </w:r>
      <w:r>
        <w:rPr>
          <w:rFonts w:hint="eastAsia" w:ascii="宋体" w:hAnsi="宋体" w:eastAsia="宋体" w:cs="宋体"/>
          <w:snapToGrid w:val="0"/>
          <w:kern w:val="0"/>
          <w:sz w:val="24"/>
          <w:lang w:val="en-US" w:eastAsia="zh-CN"/>
        </w:rPr>
        <w:t>设备，包括</w:t>
      </w:r>
      <w:r>
        <w:rPr>
          <w:rFonts w:hint="eastAsia" w:ascii="宋体" w:hAnsi="宋体" w:eastAsia="宋体" w:cs="宋体"/>
          <w:snapToGrid w:val="0"/>
          <w:kern w:val="0"/>
          <w:sz w:val="24"/>
        </w:rPr>
        <w:t>监控</w:t>
      </w:r>
      <w:r>
        <w:rPr>
          <w:rFonts w:hint="eastAsia" w:ascii="宋体" w:hAnsi="宋体" w:eastAsia="宋体" w:cs="宋体"/>
          <w:snapToGrid w:val="0"/>
          <w:kern w:val="0"/>
          <w:sz w:val="24"/>
          <w:lang w:val="en-US" w:eastAsia="zh-CN"/>
        </w:rPr>
        <w:t>平台、摄像机、网络</w:t>
      </w:r>
      <w:r>
        <w:rPr>
          <w:rFonts w:hint="eastAsia" w:ascii="宋体" w:hAnsi="宋体" w:eastAsia="宋体" w:cs="宋体"/>
          <w:snapToGrid w:val="0"/>
          <w:kern w:val="0"/>
          <w:sz w:val="24"/>
        </w:rPr>
        <w:t>设备</w:t>
      </w:r>
      <w:r>
        <w:rPr>
          <w:rFonts w:hint="eastAsia" w:ascii="宋体" w:hAnsi="宋体" w:eastAsia="宋体" w:cs="宋体"/>
          <w:snapToGrid w:val="0"/>
          <w:kern w:val="0"/>
          <w:sz w:val="24"/>
          <w:lang w:eastAsia="zh-CN"/>
        </w:rPr>
        <w:t>、</w:t>
      </w:r>
      <w:r>
        <w:rPr>
          <w:rFonts w:hint="eastAsia" w:ascii="宋体" w:hAnsi="宋体" w:eastAsia="宋体" w:cs="宋体"/>
          <w:snapToGrid w:val="0"/>
          <w:kern w:val="0"/>
          <w:sz w:val="24"/>
          <w:lang w:val="en-US" w:eastAsia="zh-CN"/>
        </w:rPr>
        <w:t>监控线缆、电源及</w:t>
      </w:r>
      <w:r>
        <w:rPr>
          <w:rFonts w:hint="eastAsia" w:ascii="宋体" w:hAnsi="宋体" w:eastAsia="宋体" w:cs="宋体"/>
          <w:snapToGrid w:val="0"/>
          <w:kern w:val="0"/>
          <w:sz w:val="24"/>
        </w:rPr>
        <w:t>操作系统</w:t>
      </w:r>
      <w:r>
        <w:rPr>
          <w:rFonts w:hint="eastAsia" w:ascii="宋体" w:hAnsi="宋体" w:eastAsia="宋体" w:cs="宋体"/>
          <w:snapToGrid w:val="0"/>
          <w:kern w:val="0"/>
          <w:sz w:val="24"/>
          <w:lang w:eastAsia="zh-CN"/>
        </w:rPr>
        <w:t>；</w:t>
      </w:r>
      <w:r>
        <w:rPr>
          <w:rFonts w:hint="eastAsia" w:ascii="宋体" w:hAnsi="宋体" w:eastAsia="宋体" w:cs="宋体"/>
          <w:snapToGrid w:val="0"/>
          <w:kern w:val="0"/>
          <w:sz w:val="24"/>
          <w:lang w:val="en-US" w:eastAsia="zh-CN"/>
        </w:rPr>
        <w:t>门禁系统</w:t>
      </w:r>
      <w:r>
        <w:rPr>
          <w:rFonts w:hint="eastAsia" w:ascii="宋体" w:hAnsi="宋体" w:eastAsia="宋体" w:cs="宋体"/>
          <w:snapToGrid w:val="0"/>
          <w:kern w:val="0"/>
          <w:sz w:val="24"/>
        </w:rPr>
        <w:t>设备</w:t>
      </w:r>
      <w:r>
        <w:rPr>
          <w:rFonts w:hint="eastAsia" w:ascii="宋体" w:hAnsi="宋体" w:eastAsia="宋体" w:cs="宋体"/>
          <w:snapToGrid w:val="0"/>
          <w:kern w:val="0"/>
          <w:sz w:val="24"/>
          <w:lang w:eastAsia="zh-CN"/>
        </w:rPr>
        <w:t>，</w:t>
      </w:r>
      <w:r>
        <w:rPr>
          <w:rFonts w:hint="eastAsia" w:ascii="宋体" w:hAnsi="宋体" w:eastAsia="宋体" w:cs="宋体"/>
          <w:snapToGrid w:val="0"/>
          <w:kern w:val="0"/>
          <w:sz w:val="24"/>
          <w:lang w:val="en-US" w:eastAsia="zh-CN"/>
        </w:rPr>
        <w:t>包括门禁平台、发卡设备、操作系统、电源、磁力锁、开门按钮、刷卡器</w:t>
      </w:r>
      <w:r>
        <w:rPr>
          <w:rFonts w:hint="eastAsia" w:ascii="宋体" w:hAnsi="宋体" w:eastAsia="宋体" w:cs="宋体"/>
          <w:snapToGrid w:val="0"/>
          <w:kern w:val="0"/>
          <w:sz w:val="24"/>
        </w:rPr>
        <w:t>及</w:t>
      </w:r>
      <w:r>
        <w:rPr>
          <w:rFonts w:hint="eastAsia" w:ascii="宋体" w:hAnsi="宋体" w:eastAsia="宋体" w:cs="宋体"/>
          <w:snapToGrid w:val="0"/>
          <w:kern w:val="0"/>
          <w:sz w:val="24"/>
          <w:lang w:val="en-US" w:eastAsia="zh-CN"/>
        </w:rPr>
        <w:t>管理</w:t>
      </w:r>
      <w:r>
        <w:rPr>
          <w:rFonts w:hint="eastAsia" w:ascii="宋体" w:hAnsi="宋体" w:eastAsia="宋体" w:cs="宋体"/>
          <w:snapToGrid w:val="0"/>
          <w:kern w:val="0"/>
          <w:sz w:val="24"/>
        </w:rPr>
        <w:t>系统</w:t>
      </w:r>
      <w:r>
        <w:rPr>
          <w:rFonts w:hint="eastAsia" w:ascii="宋体" w:hAnsi="宋体" w:eastAsia="宋体" w:cs="宋体"/>
          <w:snapToGrid w:val="0"/>
          <w:kern w:val="0"/>
          <w:sz w:val="24"/>
          <w:lang w:eastAsia="zh-CN"/>
        </w:rPr>
        <w:t>；</w:t>
      </w:r>
      <w:r>
        <w:rPr>
          <w:rFonts w:hint="eastAsia" w:ascii="宋体" w:hAnsi="宋体" w:eastAsia="宋体" w:cs="宋体"/>
          <w:snapToGrid w:val="0"/>
          <w:kern w:val="0"/>
          <w:sz w:val="24"/>
          <w:lang w:val="en-US" w:eastAsia="zh-CN"/>
        </w:rPr>
        <w:t>一键报警系统，包括一键报警主机、报警分机、网络通讯设备；防入侵系统；安防系统供电设备</w:t>
      </w:r>
      <w:r>
        <w:rPr>
          <w:rFonts w:hint="eastAsia" w:ascii="宋体" w:hAnsi="宋体" w:eastAsia="宋体" w:cs="宋体"/>
          <w:snapToGrid w:val="0"/>
          <w:kern w:val="0"/>
          <w:sz w:val="24"/>
          <w:highlight w:val="none"/>
        </w:rPr>
        <w:t>。</w:t>
      </w:r>
    </w:p>
    <w:p w14:paraId="48476319">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lang w:eastAsia="zh-CN"/>
        </w:rPr>
        <w:t>2.</w:t>
      </w:r>
      <w:r>
        <w:rPr>
          <w:rFonts w:hint="eastAsia" w:ascii="宋体" w:hAnsi="宋体" w:eastAsia="宋体" w:cs="宋体"/>
          <w:snapToGrid w:val="0"/>
          <w:kern w:val="0"/>
          <w:sz w:val="24"/>
        </w:rPr>
        <w:t>维保设备数量：</w:t>
      </w:r>
    </w:p>
    <w:tbl>
      <w:tblPr>
        <w:tblStyle w:val="17"/>
        <w:tblW w:w="82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7"/>
        <w:gridCol w:w="3961"/>
        <w:gridCol w:w="2585"/>
      </w:tblGrid>
      <w:tr w14:paraId="6A0B3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717" w:type="dxa"/>
            <w:vAlign w:val="center"/>
          </w:tcPr>
          <w:p w14:paraId="2DB7F795">
            <w:pPr>
              <w:widowControl/>
              <w:jc w:val="center"/>
              <w:rPr>
                <w:rFonts w:ascii="宋体" w:hAnsi="宋体" w:eastAsia="宋体" w:cs="Arial Unicode MS"/>
                <w:sz w:val="24"/>
              </w:rPr>
            </w:pPr>
            <w:bookmarkStart w:id="2" w:name="_Hlk235012169"/>
            <w:r>
              <w:rPr>
                <w:rFonts w:hint="eastAsia" w:ascii="宋体" w:hAnsi="宋体" w:eastAsia="宋体" w:cs="Arial Unicode MS"/>
                <w:sz w:val="24"/>
              </w:rPr>
              <w:t>序号</w:t>
            </w:r>
          </w:p>
        </w:tc>
        <w:tc>
          <w:tcPr>
            <w:tcW w:w="3961" w:type="dxa"/>
            <w:vAlign w:val="center"/>
          </w:tcPr>
          <w:p w14:paraId="5F64BACC">
            <w:pPr>
              <w:widowControl/>
              <w:jc w:val="center"/>
              <w:rPr>
                <w:rFonts w:ascii="宋体" w:hAnsi="宋体" w:eastAsia="宋体" w:cs="Arial Unicode MS"/>
                <w:sz w:val="24"/>
              </w:rPr>
            </w:pPr>
            <w:r>
              <w:rPr>
                <w:rFonts w:hint="eastAsia" w:ascii="宋体" w:hAnsi="宋体" w:eastAsia="宋体" w:cs="Arial Unicode MS"/>
                <w:sz w:val="24"/>
              </w:rPr>
              <w:t>维护内容</w:t>
            </w:r>
          </w:p>
        </w:tc>
        <w:tc>
          <w:tcPr>
            <w:tcW w:w="2585" w:type="dxa"/>
            <w:vAlign w:val="center"/>
          </w:tcPr>
          <w:p w14:paraId="05E52882">
            <w:pPr>
              <w:widowControl/>
              <w:jc w:val="center"/>
              <w:rPr>
                <w:rFonts w:ascii="宋体" w:hAnsi="宋体" w:eastAsia="宋体" w:cs="Arial Unicode MS"/>
                <w:sz w:val="24"/>
              </w:rPr>
            </w:pPr>
            <w:r>
              <w:rPr>
                <w:rFonts w:hint="eastAsia" w:ascii="宋体" w:hAnsi="宋体" w:eastAsia="宋体" w:cs="Arial Unicode MS"/>
                <w:sz w:val="24"/>
              </w:rPr>
              <w:t>数量</w:t>
            </w:r>
          </w:p>
        </w:tc>
      </w:tr>
      <w:tr w14:paraId="0560D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717" w:type="dxa"/>
            <w:vAlign w:val="center"/>
          </w:tcPr>
          <w:p w14:paraId="757057A2">
            <w:pPr>
              <w:widowControl/>
              <w:jc w:val="center"/>
              <w:rPr>
                <w:rFonts w:ascii="宋体" w:hAnsi="宋体" w:eastAsia="宋体" w:cs="Arial Unicode MS"/>
                <w:sz w:val="24"/>
              </w:rPr>
            </w:pPr>
            <w:bookmarkStart w:id="3" w:name="_Hlk235011980"/>
            <w:r>
              <w:rPr>
                <w:rFonts w:hint="eastAsia" w:ascii="宋体" w:hAnsi="宋体" w:eastAsia="宋体" w:cs="Arial Unicode MS"/>
                <w:sz w:val="24"/>
              </w:rPr>
              <w:t>1</w:t>
            </w:r>
          </w:p>
        </w:tc>
        <w:tc>
          <w:tcPr>
            <w:tcW w:w="3961" w:type="dxa"/>
            <w:vAlign w:val="center"/>
          </w:tcPr>
          <w:p w14:paraId="656F4D19">
            <w:pPr>
              <w:widowControl/>
              <w:jc w:val="center"/>
              <w:rPr>
                <w:rFonts w:ascii="宋体" w:hAnsi="宋体" w:eastAsia="宋体" w:cs="Arial Unicode MS"/>
                <w:sz w:val="24"/>
              </w:rPr>
            </w:pPr>
            <w:bookmarkStart w:id="4" w:name="OLE_LINK3"/>
            <w:r>
              <w:rPr>
                <w:rFonts w:hint="eastAsia" w:ascii="宋体" w:hAnsi="宋体" w:eastAsia="宋体" w:cs="Arial Unicode MS"/>
                <w:sz w:val="24"/>
              </w:rPr>
              <w:t>模拟监控东区</w:t>
            </w:r>
            <w:bookmarkEnd w:id="4"/>
          </w:p>
        </w:tc>
        <w:tc>
          <w:tcPr>
            <w:tcW w:w="2585" w:type="dxa"/>
            <w:vAlign w:val="center"/>
          </w:tcPr>
          <w:p w14:paraId="1B5CBA06">
            <w:pPr>
              <w:widowControl/>
              <w:jc w:val="center"/>
              <w:rPr>
                <w:rFonts w:ascii="宋体" w:hAnsi="宋体" w:eastAsia="宋体" w:cs="Arial Unicode MS"/>
                <w:sz w:val="24"/>
              </w:rPr>
            </w:pPr>
            <w:r>
              <w:rPr>
                <w:rFonts w:ascii="宋体" w:hAnsi="宋体" w:eastAsia="宋体" w:cs="Arial Unicode MS"/>
                <w:sz w:val="24"/>
              </w:rPr>
              <w:t>177</w:t>
            </w:r>
          </w:p>
        </w:tc>
      </w:tr>
      <w:tr w14:paraId="76CF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717" w:type="dxa"/>
            <w:vAlign w:val="center"/>
          </w:tcPr>
          <w:p w14:paraId="134D5E26">
            <w:pPr>
              <w:widowControl/>
              <w:jc w:val="center"/>
              <w:rPr>
                <w:rFonts w:ascii="宋体" w:hAnsi="宋体" w:eastAsia="宋体" w:cs="Arial Unicode MS"/>
                <w:sz w:val="24"/>
              </w:rPr>
            </w:pPr>
            <w:r>
              <w:rPr>
                <w:rFonts w:hint="eastAsia" w:ascii="宋体" w:hAnsi="宋体" w:eastAsia="宋体" w:cs="Arial Unicode MS"/>
                <w:sz w:val="24"/>
              </w:rPr>
              <w:t>2</w:t>
            </w:r>
          </w:p>
        </w:tc>
        <w:tc>
          <w:tcPr>
            <w:tcW w:w="3961" w:type="dxa"/>
            <w:vAlign w:val="center"/>
          </w:tcPr>
          <w:p w14:paraId="2BB77833">
            <w:pPr>
              <w:widowControl/>
              <w:jc w:val="center"/>
              <w:rPr>
                <w:rFonts w:ascii="宋体" w:hAnsi="宋体" w:eastAsia="宋体" w:cs="Arial Unicode MS"/>
                <w:sz w:val="24"/>
              </w:rPr>
            </w:pPr>
            <w:r>
              <w:rPr>
                <w:rFonts w:hint="eastAsia" w:ascii="宋体" w:hAnsi="宋体" w:eastAsia="宋体" w:cs="Arial Unicode MS"/>
                <w:sz w:val="24"/>
              </w:rPr>
              <w:t>模拟监控西区</w:t>
            </w:r>
          </w:p>
        </w:tc>
        <w:tc>
          <w:tcPr>
            <w:tcW w:w="2585" w:type="dxa"/>
            <w:vAlign w:val="center"/>
          </w:tcPr>
          <w:p w14:paraId="0A836C38">
            <w:pPr>
              <w:widowControl/>
              <w:jc w:val="center"/>
              <w:rPr>
                <w:rFonts w:ascii="宋体" w:hAnsi="宋体" w:eastAsia="宋体" w:cs="Arial Unicode MS"/>
                <w:sz w:val="24"/>
              </w:rPr>
            </w:pPr>
            <w:r>
              <w:rPr>
                <w:rFonts w:hint="eastAsia" w:ascii="宋体" w:hAnsi="宋体" w:eastAsia="宋体" w:cs="Arial Unicode MS"/>
                <w:sz w:val="24"/>
              </w:rPr>
              <w:t>203</w:t>
            </w:r>
          </w:p>
        </w:tc>
      </w:tr>
      <w:tr w14:paraId="6A80D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717" w:type="dxa"/>
            <w:vAlign w:val="center"/>
          </w:tcPr>
          <w:p w14:paraId="08FFB4AC">
            <w:pPr>
              <w:widowControl/>
              <w:jc w:val="center"/>
              <w:rPr>
                <w:rFonts w:ascii="宋体" w:hAnsi="宋体" w:eastAsia="宋体" w:cs="Arial Unicode MS"/>
                <w:sz w:val="24"/>
              </w:rPr>
            </w:pPr>
            <w:r>
              <w:rPr>
                <w:rFonts w:hint="eastAsia" w:ascii="宋体" w:hAnsi="宋体" w:eastAsia="宋体" w:cs="Arial Unicode MS"/>
                <w:sz w:val="24"/>
              </w:rPr>
              <w:t>3</w:t>
            </w:r>
          </w:p>
        </w:tc>
        <w:tc>
          <w:tcPr>
            <w:tcW w:w="3961" w:type="dxa"/>
            <w:vAlign w:val="center"/>
          </w:tcPr>
          <w:p w14:paraId="361CC26A">
            <w:pPr>
              <w:widowControl/>
              <w:jc w:val="center"/>
              <w:rPr>
                <w:rFonts w:ascii="宋体" w:hAnsi="宋体" w:eastAsia="宋体" w:cs="Arial Unicode MS"/>
                <w:sz w:val="24"/>
              </w:rPr>
            </w:pPr>
            <w:r>
              <w:rPr>
                <w:rFonts w:hint="eastAsia" w:ascii="宋体" w:hAnsi="宋体" w:eastAsia="宋体" w:cs="Arial Unicode MS"/>
                <w:sz w:val="24"/>
              </w:rPr>
              <w:t>网络监控东区</w:t>
            </w:r>
          </w:p>
        </w:tc>
        <w:tc>
          <w:tcPr>
            <w:tcW w:w="2585" w:type="dxa"/>
            <w:vAlign w:val="center"/>
          </w:tcPr>
          <w:p w14:paraId="0E6510ED">
            <w:pPr>
              <w:widowControl/>
              <w:jc w:val="center"/>
              <w:rPr>
                <w:rFonts w:ascii="宋体" w:hAnsi="宋体" w:eastAsia="宋体" w:cs="Arial Unicode MS"/>
                <w:sz w:val="24"/>
              </w:rPr>
            </w:pPr>
            <w:r>
              <w:rPr>
                <w:rFonts w:ascii="宋体" w:hAnsi="宋体" w:eastAsia="宋体" w:cs="Arial Unicode MS"/>
                <w:sz w:val="24"/>
              </w:rPr>
              <w:t>298</w:t>
            </w:r>
          </w:p>
        </w:tc>
      </w:tr>
      <w:tr w14:paraId="6C476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717" w:type="dxa"/>
            <w:vAlign w:val="center"/>
          </w:tcPr>
          <w:p w14:paraId="56B759AF">
            <w:pPr>
              <w:widowControl/>
              <w:jc w:val="center"/>
              <w:rPr>
                <w:rFonts w:ascii="宋体" w:hAnsi="宋体" w:eastAsia="宋体" w:cs="Arial Unicode MS"/>
                <w:sz w:val="24"/>
              </w:rPr>
            </w:pPr>
            <w:r>
              <w:rPr>
                <w:rFonts w:hint="eastAsia" w:ascii="宋体" w:hAnsi="宋体" w:eastAsia="宋体" w:cs="Arial Unicode MS"/>
                <w:sz w:val="24"/>
              </w:rPr>
              <w:t>4</w:t>
            </w:r>
          </w:p>
        </w:tc>
        <w:tc>
          <w:tcPr>
            <w:tcW w:w="3961" w:type="dxa"/>
            <w:vAlign w:val="center"/>
          </w:tcPr>
          <w:p w14:paraId="51BBE3C1">
            <w:pPr>
              <w:widowControl/>
              <w:jc w:val="center"/>
              <w:rPr>
                <w:rFonts w:ascii="宋体" w:hAnsi="宋体" w:eastAsia="宋体" w:cs="Arial Unicode MS"/>
                <w:sz w:val="24"/>
              </w:rPr>
            </w:pPr>
            <w:r>
              <w:rPr>
                <w:rFonts w:hint="eastAsia" w:ascii="宋体" w:hAnsi="宋体" w:eastAsia="宋体" w:cs="Arial Unicode MS"/>
                <w:sz w:val="24"/>
              </w:rPr>
              <w:t>网络监控西区</w:t>
            </w:r>
          </w:p>
        </w:tc>
        <w:tc>
          <w:tcPr>
            <w:tcW w:w="2585" w:type="dxa"/>
            <w:vAlign w:val="center"/>
          </w:tcPr>
          <w:p w14:paraId="568E7EB4">
            <w:pPr>
              <w:widowControl/>
              <w:jc w:val="center"/>
              <w:rPr>
                <w:rFonts w:ascii="宋体" w:hAnsi="宋体" w:eastAsia="宋体" w:cs="Arial Unicode MS"/>
                <w:sz w:val="24"/>
              </w:rPr>
            </w:pPr>
            <w:r>
              <w:rPr>
                <w:rFonts w:hint="eastAsia" w:ascii="宋体" w:hAnsi="宋体" w:eastAsia="宋体" w:cs="Arial Unicode MS"/>
                <w:sz w:val="24"/>
              </w:rPr>
              <w:t>528</w:t>
            </w:r>
          </w:p>
        </w:tc>
      </w:tr>
      <w:tr w14:paraId="0ED59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717" w:type="dxa"/>
            <w:vAlign w:val="center"/>
          </w:tcPr>
          <w:p w14:paraId="7403C998">
            <w:pPr>
              <w:widowControl/>
              <w:jc w:val="center"/>
              <w:rPr>
                <w:rFonts w:ascii="宋体" w:hAnsi="宋体" w:eastAsia="宋体" w:cs="Arial Unicode MS"/>
                <w:sz w:val="24"/>
              </w:rPr>
            </w:pPr>
            <w:r>
              <w:rPr>
                <w:rFonts w:hint="eastAsia" w:ascii="宋体" w:hAnsi="宋体" w:eastAsia="宋体" w:cs="Arial Unicode MS"/>
                <w:sz w:val="24"/>
              </w:rPr>
              <w:t>5</w:t>
            </w:r>
          </w:p>
        </w:tc>
        <w:tc>
          <w:tcPr>
            <w:tcW w:w="3961" w:type="dxa"/>
            <w:vAlign w:val="center"/>
          </w:tcPr>
          <w:p w14:paraId="364726CE">
            <w:pPr>
              <w:widowControl/>
              <w:jc w:val="center"/>
              <w:rPr>
                <w:rFonts w:ascii="宋体" w:hAnsi="宋体" w:eastAsia="宋体" w:cs="Arial Unicode MS"/>
                <w:sz w:val="24"/>
              </w:rPr>
            </w:pPr>
            <w:r>
              <w:rPr>
                <w:rFonts w:hint="eastAsia" w:ascii="宋体" w:hAnsi="宋体" w:eastAsia="宋体" w:cs="Arial Unicode MS"/>
                <w:sz w:val="24"/>
              </w:rPr>
              <w:t>一键报警东区</w:t>
            </w:r>
          </w:p>
        </w:tc>
        <w:tc>
          <w:tcPr>
            <w:tcW w:w="2585" w:type="dxa"/>
            <w:vAlign w:val="center"/>
          </w:tcPr>
          <w:p w14:paraId="0252C40F">
            <w:pPr>
              <w:widowControl/>
              <w:jc w:val="center"/>
              <w:rPr>
                <w:rFonts w:ascii="宋体" w:hAnsi="宋体" w:eastAsia="宋体" w:cs="Arial Unicode MS"/>
                <w:sz w:val="24"/>
              </w:rPr>
            </w:pPr>
            <w:r>
              <w:rPr>
                <w:rFonts w:hint="eastAsia" w:ascii="宋体" w:hAnsi="宋体" w:eastAsia="宋体" w:cs="Arial Unicode MS"/>
                <w:sz w:val="24"/>
              </w:rPr>
              <w:t>63</w:t>
            </w:r>
          </w:p>
        </w:tc>
      </w:tr>
      <w:tr w14:paraId="68126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717" w:type="dxa"/>
            <w:vAlign w:val="center"/>
          </w:tcPr>
          <w:p w14:paraId="1681284E">
            <w:pPr>
              <w:widowControl/>
              <w:jc w:val="center"/>
              <w:rPr>
                <w:rFonts w:ascii="宋体" w:hAnsi="宋体" w:eastAsia="宋体" w:cs="Arial Unicode MS"/>
                <w:sz w:val="24"/>
              </w:rPr>
            </w:pPr>
            <w:r>
              <w:rPr>
                <w:rFonts w:hint="eastAsia" w:ascii="宋体" w:hAnsi="宋体" w:eastAsia="宋体" w:cs="Arial Unicode MS"/>
                <w:sz w:val="24"/>
              </w:rPr>
              <w:t>6</w:t>
            </w:r>
          </w:p>
        </w:tc>
        <w:tc>
          <w:tcPr>
            <w:tcW w:w="3961" w:type="dxa"/>
            <w:vAlign w:val="center"/>
          </w:tcPr>
          <w:p w14:paraId="1F13204C">
            <w:pPr>
              <w:widowControl/>
              <w:jc w:val="center"/>
              <w:rPr>
                <w:rFonts w:ascii="宋体" w:hAnsi="宋体" w:eastAsia="宋体" w:cs="Arial Unicode MS"/>
                <w:sz w:val="24"/>
              </w:rPr>
            </w:pPr>
            <w:r>
              <w:rPr>
                <w:rFonts w:hint="eastAsia" w:ascii="宋体" w:hAnsi="宋体" w:eastAsia="宋体" w:cs="Arial Unicode MS"/>
                <w:sz w:val="24"/>
              </w:rPr>
              <w:t>一键报警西区</w:t>
            </w:r>
          </w:p>
        </w:tc>
        <w:tc>
          <w:tcPr>
            <w:tcW w:w="2585" w:type="dxa"/>
            <w:vAlign w:val="center"/>
          </w:tcPr>
          <w:p w14:paraId="4DBB39F4">
            <w:pPr>
              <w:widowControl/>
              <w:jc w:val="center"/>
              <w:rPr>
                <w:rFonts w:ascii="宋体" w:hAnsi="宋体" w:eastAsia="宋体" w:cs="Arial Unicode MS"/>
                <w:sz w:val="24"/>
              </w:rPr>
            </w:pPr>
            <w:r>
              <w:rPr>
                <w:rFonts w:hint="eastAsia" w:ascii="宋体" w:hAnsi="宋体" w:eastAsia="宋体" w:cs="Arial Unicode MS"/>
                <w:sz w:val="24"/>
              </w:rPr>
              <w:t>75</w:t>
            </w:r>
          </w:p>
        </w:tc>
      </w:tr>
      <w:tr w14:paraId="08830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717" w:type="dxa"/>
            <w:vAlign w:val="center"/>
          </w:tcPr>
          <w:p w14:paraId="6330B3E3">
            <w:pPr>
              <w:widowControl/>
              <w:jc w:val="center"/>
              <w:rPr>
                <w:rFonts w:ascii="宋体" w:hAnsi="宋体" w:eastAsia="宋体" w:cs="Arial Unicode MS"/>
                <w:sz w:val="24"/>
              </w:rPr>
            </w:pPr>
            <w:r>
              <w:rPr>
                <w:rFonts w:hint="eastAsia" w:ascii="宋体" w:hAnsi="宋体" w:eastAsia="宋体" w:cs="Arial Unicode MS"/>
                <w:sz w:val="24"/>
              </w:rPr>
              <w:t>7</w:t>
            </w:r>
          </w:p>
        </w:tc>
        <w:tc>
          <w:tcPr>
            <w:tcW w:w="3961" w:type="dxa"/>
            <w:vAlign w:val="center"/>
          </w:tcPr>
          <w:p w14:paraId="679AE22A">
            <w:pPr>
              <w:widowControl/>
              <w:jc w:val="center"/>
              <w:rPr>
                <w:rFonts w:ascii="宋体" w:hAnsi="宋体" w:eastAsia="宋体" w:cs="Arial Unicode MS"/>
                <w:sz w:val="24"/>
              </w:rPr>
            </w:pPr>
            <w:r>
              <w:rPr>
                <w:rFonts w:hint="eastAsia" w:ascii="宋体" w:hAnsi="宋体" w:eastAsia="宋体" w:cs="Arial Unicode MS"/>
                <w:sz w:val="24"/>
              </w:rPr>
              <w:t>东区门禁</w:t>
            </w:r>
          </w:p>
        </w:tc>
        <w:tc>
          <w:tcPr>
            <w:tcW w:w="2585" w:type="dxa"/>
            <w:vAlign w:val="center"/>
          </w:tcPr>
          <w:p w14:paraId="6395E92F">
            <w:pPr>
              <w:widowControl/>
              <w:jc w:val="center"/>
              <w:rPr>
                <w:rFonts w:hint="eastAsia" w:ascii="宋体" w:hAnsi="宋体" w:eastAsia="宋体" w:cs="Arial Unicode MS"/>
                <w:sz w:val="24"/>
                <w:lang w:val="en-US" w:eastAsia="zh-CN"/>
              </w:rPr>
            </w:pPr>
            <w:r>
              <w:rPr>
                <w:rFonts w:hint="eastAsia" w:ascii="宋体" w:hAnsi="宋体" w:eastAsia="宋体" w:cs="Arial Unicode MS"/>
                <w:sz w:val="24"/>
              </w:rPr>
              <w:t>179</w:t>
            </w:r>
            <w:r>
              <w:rPr>
                <w:rFonts w:hint="eastAsia" w:ascii="宋体" w:hAnsi="宋体" w:eastAsia="宋体" w:cs="Arial Unicode MS"/>
                <w:sz w:val="24"/>
                <w:lang w:val="en-US" w:eastAsia="zh-CN"/>
              </w:rPr>
              <w:t>套</w:t>
            </w:r>
          </w:p>
        </w:tc>
      </w:tr>
      <w:tr w14:paraId="0C0D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717" w:type="dxa"/>
            <w:vAlign w:val="center"/>
          </w:tcPr>
          <w:p w14:paraId="5019D76C">
            <w:pPr>
              <w:widowControl/>
              <w:jc w:val="center"/>
              <w:rPr>
                <w:rFonts w:ascii="宋体" w:hAnsi="宋体" w:eastAsia="宋体" w:cs="Arial Unicode MS"/>
                <w:sz w:val="24"/>
              </w:rPr>
            </w:pPr>
            <w:r>
              <w:rPr>
                <w:rFonts w:hint="eastAsia" w:ascii="宋体" w:hAnsi="宋体" w:eastAsia="宋体" w:cs="Arial Unicode MS"/>
                <w:sz w:val="24"/>
              </w:rPr>
              <w:t>8</w:t>
            </w:r>
          </w:p>
        </w:tc>
        <w:tc>
          <w:tcPr>
            <w:tcW w:w="3961" w:type="dxa"/>
            <w:vAlign w:val="center"/>
          </w:tcPr>
          <w:p w14:paraId="3BB4473E">
            <w:pPr>
              <w:widowControl/>
              <w:jc w:val="center"/>
              <w:rPr>
                <w:rFonts w:ascii="宋体" w:hAnsi="宋体" w:eastAsia="宋体" w:cs="Arial Unicode MS"/>
                <w:sz w:val="24"/>
              </w:rPr>
            </w:pPr>
            <w:r>
              <w:rPr>
                <w:rFonts w:hint="eastAsia" w:ascii="宋体" w:hAnsi="宋体" w:eastAsia="宋体" w:cs="Arial Unicode MS"/>
                <w:sz w:val="24"/>
              </w:rPr>
              <w:t>西区门禁</w:t>
            </w:r>
          </w:p>
        </w:tc>
        <w:tc>
          <w:tcPr>
            <w:tcW w:w="2585" w:type="dxa"/>
            <w:vAlign w:val="center"/>
          </w:tcPr>
          <w:p w14:paraId="099829ED">
            <w:pPr>
              <w:widowControl/>
              <w:jc w:val="center"/>
              <w:rPr>
                <w:rFonts w:hint="eastAsia" w:ascii="宋体" w:hAnsi="宋体" w:eastAsia="宋体" w:cs="Arial Unicode MS"/>
                <w:sz w:val="24"/>
                <w:lang w:val="en-US" w:eastAsia="zh-CN"/>
              </w:rPr>
            </w:pPr>
            <w:r>
              <w:rPr>
                <w:rFonts w:hint="eastAsia" w:ascii="宋体" w:hAnsi="宋体" w:eastAsia="宋体" w:cs="Arial Unicode MS"/>
                <w:sz w:val="24"/>
              </w:rPr>
              <w:t>141</w:t>
            </w:r>
            <w:r>
              <w:rPr>
                <w:rFonts w:hint="eastAsia" w:ascii="宋体" w:hAnsi="宋体" w:eastAsia="宋体" w:cs="Arial Unicode MS"/>
                <w:sz w:val="24"/>
                <w:lang w:val="en-US" w:eastAsia="zh-CN"/>
              </w:rPr>
              <w:t>套</w:t>
            </w:r>
          </w:p>
        </w:tc>
      </w:tr>
      <w:tr w14:paraId="2EDEA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717" w:type="dxa"/>
            <w:vAlign w:val="center"/>
          </w:tcPr>
          <w:p w14:paraId="1C3B3EB3">
            <w:pPr>
              <w:widowControl/>
              <w:jc w:val="center"/>
              <w:rPr>
                <w:rFonts w:hint="eastAsia" w:ascii="宋体" w:hAnsi="宋体" w:eastAsia="宋体" w:cs="Arial Unicode MS"/>
                <w:color w:val="0070C0"/>
                <w:sz w:val="24"/>
                <w:lang w:val="en-US" w:eastAsia="zh-CN"/>
              </w:rPr>
            </w:pPr>
            <w:r>
              <w:rPr>
                <w:rFonts w:hint="eastAsia" w:ascii="宋体" w:hAnsi="宋体" w:eastAsia="宋体" w:cs="Arial Unicode MS"/>
                <w:color w:val="0070C0"/>
                <w:sz w:val="24"/>
                <w:lang w:val="en-US" w:eastAsia="zh-CN"/>
              </w:rPr>
              <w:t>9</w:t>
            </w:r>
          </w:p>
        </w:tc>
        <w:tc>
          <w:tcPr>
            <w:tcW w:w="3961" w:type="dxa"/>
            <w:vAlign w:val="center"/>
          </w:tcPr>
          <w:p w14:paraId="098A058F">
            <w:pPr>
              <w:widowControl/>
              <w:jc w:val="center"/>
              <w:rPr>
                <w:rFonts w:hint="eastAsia" w:ascii="宋体" w:hAnsi="宋体" w:eastAsia="宋体" w:cs="Arial Unicode MS"/>
                <w:color w:val="0070C0"/>
                <w:sz w:val="24"/>
                <w:lang w:val="en-US" w:eastAsia="zh-CN"/>
              </w:rPr>
            </w:pPr>
            <w:r>
              <w:rPr>
                <w:rFonts w:hint="eastAsia" w:ascii="宋体" w:hAnsi="宋体" w:eastAsia="宋体" w:cs="Arial Unicode MS"/>
                <w:color w:val="0070C0"/>
                <w:sz w:val="24"/>
                <w:lang w:val="en-US" w:eastAsia="zh-CN"/>
              </w:rPr>
              <w:t>安防系统管理平台</w:t>
            </w:r>
          </w:p>
        </w:tc>
        <w:tc>
          <w:tcPr>
            <w:tcW w:w="2585" w:type="dxa"/>
            <w:vAlign w:val="center"/>
          </w:tcPr>
          <w:p w14:paraId="75553D46">
            <w:pPr>
              <w:widowControl/>
              <w:jc w:val="center"/>
              <w:rPr>
                <w:rFonts w:hint="default" w:ascii="宋体" w:hAnsi="宋体" w:eastAsia="宋体" w:cs="Arial Unicode MS"/>
                <w:color w:val="0070C0"/>
                <w:sz w:val="24"/>
                <w:lang w:val="en-US" w:eastAsia="zh-CN"/>
              </w:rPr>
            </w:pPr>
            <w:r>
              <w:rPr>
                <w:rFonts w:hint="eastAsia" w:ascii="宋体" w:hAnsi="宋体" w:eastAsia="宋体" w:cs="Arial Unicode MS"/>
                <w:color w:val="0070C0"/>
                <w:sz w:val="24"/>
                <w:lang w:val="en-US" w:eastAsia="zh-CN"/>
              </w:rPr>
              <w:t>东西区两套</w:t>
            </w:r>
          </w:p>
        </w:tc>
      </w:tr>
      <w:tr w14:paraId="0435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717" w:type="dxa"/>
            <w:vAlign w:val="center"/>
          </w:tcPr>
          <w:p w14:paraId="6C444007">
            <w:pPr>
              <w:widowControl/>
              <w:jc w:val="center"/>
              <w:rPr>
                <w:rFonts w:hint="default" w:ascii="宋体" w:hAnsi="宋体" w:eastAsia="宋体" w:cs="Arial Unicode MS"/>
                <w:color w:val="0070C0"/>
                <w:sz w:val="24"/>
                <w:lang w:val="en-US" w:eastAsia="zh-CN"/>
              </w:rPr>
            </w:pPr>
            <w:r>
              <w:rPr>
                <w:rFonts w:hint="eastAsia" w:ascii="宋体" w:hAnsi="宋体" w:eastAsia="宋体" w:cs="Arial Unicode MS"/>
                <w:color w:val="0070C0"/>
                <w:sz w:val="24"/>
                <w:lang w:val="en-US" w:eastAsia="zh-CN"/>
              </w:rPr>
              <w:t>10</w:t>
            </w:r>
          </w:p>
        </w:tc>
        <w:tc>
          <w:tcPr>
            <w:tcW w:w="3961" w:type="dxa"/>
            <w:vAlign w:val="center"/>
          </w:tcPr>
          <w:p w14:paraId="09306ED9">
            <w:pPr>
              <w:widowControl/>
              <w:jc w:val="center"/>
              <w:rPr>
                <w:rFonts w:hint="default" w:ascii="宋体" w:hAnsi="宋体" w:eastAsia="宋体" w:cs="Arial Unicode MS"/>
                <w:color w:val="0070C0"/>
                <w:sz w:val="24"/>
                <w:lang w:val="en-US" w:eastAsia="zh-CN"/>
              </w:rPr>
            </w:pPr>
            <w:r>
              <w:rPr>
                <w:rFonts w:hint="eastAsia" w:ascii="宋体" w:hAnsi="宋体" w:eastAsia="宋体" w:cs="Arial Unicode MS"/>
                <w:color w:val="0070C0"/>
                <w:sz w:val="24"/>
                <w:lang w:val="en-US" w:eastAsia="zh-CN"/>
              </w:rPr>
              <w:t>安防系统网络设备</w:t>
            </w:r>
          </w:p>
        </w:tc>
        <w:tc>
          <w:tcPr>
            <w:tcW w:w="2585" w:type="dxa"/>
            <w:vAlign w:val="center"/>
          </w:tcPr>
          <w:p w14:paraId="08F22EDF">
            <w:pPr>
              <w:widowControl/>
              <w:jc w:val="center"/>
              <w:rPr>
                <w:rFonts w:hint="default" w:ascii="宋体" w:hAnsi="宋体" w:eastAsia="宋体" w:cs="Arial Unicode MS"/>
                <w:color w:val="0070C0"/>
                <w:sz w:val="24"/>
                <w:lang w:val="en-US" w:eastAsia="zh-CN"/>
              </w:rPr>
            </w:pPr>
            <w:r>
              <w:rPr>
                <w:rFonts w:hint="eastAsia" w:ascii="宋体" w:hAnsi="宋体" w:eastAsia="宋体" w:cs="Arial Unicode MS"/>
                <w:color w:val="0070C0"/>
                <w:sz w:val="24"/>
                <w:lang w:val="en-US" w:eastAsia="zh-CN"/>
              </w:rPr>
              <w:t>东西区两套</w:t>
            </w:r>
          </w:p>
        </w:tc>
      </w:tr>
      <w:tr w14:paraId="57E4F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717" w:type="dxa"/>
            <w:vAlign w:val="center"/>
          </w:tcPr>
          <w:p w14:paraId="1634A5BE">
            <w:pPr>
              <w:widowControl/>
              <w:jc w:val="center"/>
              <w:rPr>
                <w:rFonts w:hint="default" w:ascii="宋体" w:hAnsi="宋体" w:eastAsia="宋体" w:cs="Arial Unicode MS"/>
                <w:color w:val="0070C0"/>
                <w:sz w:val="24"/>
                <w:lang w:val="en-US" w:eastAsia="zh-CN"/>
              </w:rPr>
            </w:pPr>
            <w:r>
              <w:rPr>
                <w:rFonts w:hint="eastAsia" w:ascii="宋体" w:hAnsi="宋体" w:eastAsia="宋体" w:cs="Arial Unicode MS"/>
                <w:color w:val="0070C0"/>
                <w:sz w:val="24"/>
                <w:lang w:val="en-US" w:eastAsia="zh-CN"/>
              </w:rPr>
              <w:t>11</w:t>
            </w:r>
          </w:p>
        </w:tc>
        <w:tc>
          <w:tcPr>
            <w:tcW w:w="3961" w:type="dxa"/>
            <w:vAlign w:val="center"/>
          </w:tcPr>
          <w:p w14:paraId="338AED00">
            <w:pPr>
              <w:widowControl/>
              <w:jc w:val="center"/>
              <w:rPr>
                <w:rFonts w:hint="default" w:ascii="宋体" w:hAnsi="宋体" w:eastAsia="宋体" w:cs="Arial Unicode MS"/>
                <w:color w:val="0070C0"/>
                <w:sz w:val="24"/>
                <w:lang w:val="en-US" w:eastAsia="zh-CN"/>
              </w:rPr>
            </w:pPr>
            <w:r>
              <w:rPr>
                <w:rFonts w:hint="eastAsia" w:ascii="宋体" w:hAnsi="宋体" w:eastAsia="宋体" w:cs="Arial Unicode MS"/>
                <w:color w:val="0070C0"/>
                <w:sz w:val="24"/>
                <w:lang w:val="en-US" w:eastAsia="zh-CN"/>
              </w:rPr>
              <w:t>东西区安防存储设备</w:t>
            </w:r>
          </w:p>
        </w:tc>
        <w:tc>
          <w:tcPr>
            <w:tcW w:w="2585" w:type="dxa"/>
            <w:vAlign w:val="center"/>
          </w:tcPr>
          <w:p w14:paraId="0D725845">
            <w:pPr>
              <w:widowControl/>
              <w:jc w:val="center"/>
              <w:rPr>
                <w:rFonts w:hint="eastAsia" w:ascii="宋体" w:hAnsi="宋体" w:eastAsia="宋体" w:cs="Arial Unicode MS"/>
                <w:color w:val="0070C0"/>
                <w:sz w:val="24"/>
                <w:lang w:val="en-US" w:eastAsia="zh-CN"/>
              </w:rPr>
            </w:pPr>
            <w:r>
              <w:rPr>
                <w:rFonts w:hint="eastAsia" w:ascii="宋体" w:hAnsi="宋体" w:eastAsia="宋体" w:cs="Arial Unicode MS"/>
                <w:color w:val="0070C0"/>
                <w:sz w:val="24"/>
                <w:lang w:val="en-US" w:eastAsia="zh-CN"/>
              </w:rPr>
              <w:t>东西区两套</w:t>
            </w:r>
          </w:p>
        </w:tc>
      </w:tr>
      <w:bookmarkEnd w:id="2"/>
      <w:bookmarkEnd w:id="3"/>
    </w:tbl>
    <w:p w14:paraId="28A3FAB5">
      <w:pPr>
        <w:pStyle w:val="6"/>
        <w:ind w:firstLine="0" w:firstLineChars="0"/>
        <w:rPr>
          <w:rFonts w:hint="default" w:eastAsia="黑体"/>
          <w:lang w:val="en-US" w:eastAsia="zh-CN"/>
        </w:rPr>
      </w:pPr>
      <w:r>
        <w:rPr>
          <w:rFonts w:hint="eastAsia"/>
          <w:lang w:val="en-US" w:eastAsia="zh-CN"/>
        </w:rPr>
        <w:t>注：参加本次维保招标的投标单位应查勘东西院区现场，核实安防摄像机、门禁、平台等设备数量，投标单位参与报价即视为接受医院安防系统现状。</w:t>
      </w:r>
    </w:p>
    <w:p w14:paraId="33BBD25C">
      <w:pPr>
        <w:adjustRightInd w:val="0"/>
        <w:snapToGrid w:val="0"/>
        <w:spacing w:line="440" w:lineRule="exact"/>
        <w:ind w:firstLine="240" w:firstLineChars="100"/>
        <w:contextualSpacing/>
        <w:rPr>
          <w:rFonts w:ascii="宋体" w:hAnsi="宋体" w:eastAsia="宋体" w:cs="宋体"/>
          <w:snapToGrid w:val="0"/>
          <w:kern w:val="0"/>
          <w:sz w:val="24"/>
        </w:rPr>
      </w:pPr>
      <w:r>
        <w:rPr>
          <w:rFonts w:hint="eastAsia" w:ascii="宋体" w:hAnsi="宋体" w:eastAsia="宋体" w:cs="宋体"/>
          <w:snapToGrid w:val="0"/>
          <w:kern w:val="0"/>
          <w:sz w:val="24"/>
        </w:rPr>
        <w:t xml:space="preserve">二、维护保养人员要求 </w:t>
      </w:r>
    </w:p>
    <w:p w14:paraId="62A372FB">
      <w:pPr>
        <w:adjustRightInd w:val="0"/>
        <w:snapToGrid w:val="0"/>
        <w:spacing w:line="440" w:lineRule="exact"/>
        <w:ind w:firstLine="139" w:firstLineChars="58"/>
        <w:contextualSpacing/>
        <w:rPr>
          <w:rFonts w:hint="eastAsia" w:ascii="宋体" w:hAnsi="宋体" w:eastAsia="宋体" w:cs="宋体"/>
          <w:snapToGrid w:val="0"/>
          <w:kern w:val="0"/>
          <w:sz w:val="24"/>
          <w:lang w:eastAsia="zh-CN"/>
        </w:rPr>
      </w:pPr>
      <w:r>
        <w:rPr>
          <w:rFonts w:hint="eastAsia" w:ascii="宋体" w:hAnsi="宋体" w:eastAsia="宋体" w:cs="宋体"/>
          <w:snapToGrid w:val="0"/>
          <w:kern w:val="0"/>
          <w:sz w:val="24"/>
          <w:lang w:eastAsia="zh-CN"/>
        </w:rPr>
        <w:t>1.投标方每次开展维修保养工作时，需至少派遣两名具备对应资质的工作人员。</w:t>
      </w:r>
    </w:p>
    <w:p w14:paraId="40BDC3E2">
      <w:pPr>
        <w:adjustRightInd w:val="0"/>
        <w:snapToGrid w:val="0"/>
        <w:spacing w:line="440" w:lineRule="exact"/>
        <w:ind w:firstLine="139" w:firstLineChars="58"/>
        <w:contextualSpacing/>
        <w:rPr>
          <w:rFonts w:hint="default" w:ascii="宋体" w:hAnsi="宋体" w:eastAsia="宋体" w:cs="宋体"/>
          <w:snapToGrid w:val="0"/>
          <w:kern w:val="0"/>
          <w:sz w:val="24"/>
          <w:lang w:val="en-US" w:eastAsia="zh-CN"/>
        </w:rPr>
      </w:pPr>
      <w:r>
        <w:rPr>
          <w:rFonts w:hint="eastAsia" w:ascii="宋体" w:hAnsi="宋体" w:eastAsia="宋体" w:cs="宋体"/>
          <w:snapToGrid w:val="0"/>
          <w:kern w:val="0"/>
          <w:sz w:val="24"/>
          <w:lang w:val="en-US" w:eastAsia="zh-CN"/>
        </w:rPr>
        <w:t>2.</w:t>
      </w:r>
      <w:r>
        <w:rPr>
          <w:rFonts w:hint="eastAsia" w:ascii="宋体" w:hAnsi="宋体" w:eastAsia="宋体" w:cs="宋体"/>
          <w:snapToGrid w:val="0"/>
          <w:kern w:val="0"/>
          <w:sz w:val="24"/>
        </w:rPr>
        <w:t>备件要求：</w:t>
      </w:r>
      <w:r>
        <w:rPr>
          <w:rFonts w:hint="eastAsia" w:ascii="宋体" w:hAnsi="宋体" w:eastAsia="宋体" w:cs="宋体"/>
          <w:snapToGrid w:val="0"/>
          <w:kern w:val="0"/>
          <w:sz w:val="24"/>
          <w:lang w:eastAsia="zh-CN"/>
        </w:rPr>
        <w:t>中标方需免费提供核心设备的备品备件（具体清单、数量、品牌型号及最低库存标准详见附件《备品备件配置表》），备件应为原厂全新正品且性能不低于原设备标准，并存放于医院指定库房。维保期内消耗的备件由乙方免费补齐至原定库存数量；维保期满后，剩余完好备件由乙方收回，已安装使用或正常损耗的备件归甲方所有，乙方不得主张任何费用</w:t>
      </w:r>
      <w:r>
        <w:rPr>
          <w:rFonts w:hint="eastAsia" w:ascii="宋体" w:hAnsi="宋体" w:eastAsia="宋体" w:cs="宋体"/>
          <w:snapToGrid w:val="0"/>
          <w:kern w:val="0"/>
          <w:sz w:val="24"/>
          <w:lang w:val="en-US" w:eastAsia="zh-CN"/>
        </w:rPr>
        <w:t>。</w:t>
      </w:r>
    </w:p>
    <w:p w14:paraId="5825645F">
      <w:pPr>
        <w:adjustRightInd w:val="0"/>
        <w:snapToGrid w:val="0"/>
        <w:spacing w:line="440" w:lineRule="exact"/>
        <w:ind w:firstLine="139" w:firstLineChars="58"/>
        <w:contextualSpacing/>
        <w:rPr>
          <w:rFonts w:hint="eastAsia" w:ascii="宋体" w:hAnsi="宋体" w:eastAsia="宋体" w:cs="宋体"/>
          <w:snapToGrid w:val="0"/>
          <w:kern w:val="0"/>
          <w:sz w:val="24"/>
        </w:rPr>
      </w:pPr>
      <w:r>
        <w:rPr>
          <w:rFonts w:hint="eastAsia" w:ascii="宋体" w:hAnsi="宋体" w:eastAsia="宋体" w:cs="宋体"/>
          <w:snapToGrid w:val="0"/>
          <w:kern w:val="0"/>
          <w:sz w:val="24"/>
          <w:lang w:val="en-US" w:eastAsia="zh-CN"/>
        </w:rPr>
        <w:t>3.</w:t>
      </w:r>
      <w:r>
        <w:rPr>
          <w:rFonts w:hint="eastAsia" w:ascii="宋体" w:hAnsi="宋体" w:eastAsia="宋体" w:cs="宋体"/>
          <w:snapToGrid w:val="0"/>
          <w:kern w:val="0"/>
          <w:sz w:val="24"/>
        </w:rPr>
        <w:t>对安防系统的维护保养应按照《安全防范系统维护保养规范》GAT 1081-2020</w:t>
      </w:r>
      <w:r>
        <w:rPr>
          <w:rFonts w:hint="eastAsia" w:ascii="宋体" w:hAnsi="宋体" w:eastAsia="宋体" w:cs="宋体"/>
          <w:snapToGrid w:val="0"/>
          <w:kern w:val="0"/>
          <w:sz w:val="24"/>
          <w:lang w:eastAsia="zh-CN"/>
        </w:rPr>
        <w:t>、 GB 55029</w:t>
      </w:r>
      <w:r>
        <w:rPr>
          <w:rFonts w:hint="eastAsia" w:ascii="宋体" w:hAnsi="宋体" w:eastAsia="宋体" w:cs="宋体"/>
          <w:snapToGrid w:val="0"/>
          <w:kern w:val="0"/>
          <w:sz w:val="24"/>
        </w:rPr>
        <w:t>进行。</w:t>
      </w:r>
    </w:p>
    <w:p w14:paraId="52AABA40">
      <w:pPr>
        <w:adjustRightInd w:val="0"/>
        <w:snapToGrid w:val="0"/>
        <w:spacing w:line="440" w:lineRule="exact"/>
        <w:ind w:firstLine="139" w:firstLineChars="58"/>
        <w:contextualSpacing/>
        <w:rPr>
          <w:rFonts w:hint="eastAsia" w:ascii="宋体" w:hAnsi="宋体" w:eastAsia="宋体" w:cs="宋体"/>
          <w:snapToGrid w:val="0"/>
          <w:kern w:val="0"/>
          <w:sz w:val="24"/>
          <w:lang w:eastAsia="zh-CN"/>
        </w:rPr>
      </w:pPr>
      <w:r>
        <w:rPr>
          <w:rFonts w:hint="eastAsia" w:ascii="宋体" w:hAnsi="宋体" w:eastAsia="宋体" w:cs="宋体"/>
          <w:snapToGrid w:val="0"/>
          <w:kern w:val="0"/>
          <w:sz w:val="24"/>
          <w:lang w:val="en-US" w:eastAsia="zh-CN"/>
        </w:rPr>
        <w:t>4.</w:t>
      </w:r>
      <w:r>
        <w:rPr>
          <w:rFonts w:hint="eastAsia" w:ascii="宋体" w:hAnsi="宋体" w:eastAsia="宋体" w:cs="宋体"/>
          <w:snapToGrid w:val="0"/>
          <w:kern w:val="0"/>
          <w:sz w:val="24"/>
          <w:lang w:eastAsia="zh-CN"/>
        </w:rPr>
        <w:t>维保人员须服从院方及相关指挥调度，具备吃苦耐劳精神与独立解决常见维保问题的能力，严格遵守院方各项管理制度。</w:t>
      </w:r>
    </w:p>
    <w:p w14:paraId="36B2C928">
      <w:pPr>
        <w:adjustRightInd w:val="0"/>
        <w:snapToGrid w:val="0"/>
        <w:spacing w:line="440" w:lineRule="exact"/>
        <w:ind w:firstLine="139" w:firstLineChars="58"/>
        <w:contextualSpacing/>
        <w:rPr>
          <w:rFonts w:hint="eastAsia" w:ascii="宋体" w:hAnsi="宋体" w:eastAsia="宋体" w:cs="宋体"/>
          <w:snapToGrid w:val="0"/>
          <w:kern w:val="0"/>
          <w:sz w:val="24"/>
          <w:lang w:eastAsia="zh-CN"/>
        </w:rPr>
      </w:pPr>
      <w:r>
        <w:rPr>
          <w:rFonts w:hint="eastAsia" w:ascii="宋体" w:hAnsi="宋体" w:eastAsia="宋体" w:cs="宋体"/>
          <w:snapToGrid w:val="0"/>
          <w:kern w:val="0"/>
          <w:sz w:val="24"/>
          <w:lang w:val="en-US" w:eastAsia="zh-CN"/>
        </w:rPr>
        <w:t>5.</w:t>
      </w:r>
      <w:r>
        <w:rPr>
          <w:rFonts w:hint="eastAsia" w:ascii="宋体" w:hAnsi="宋体" w:eastAsia="宋体" w:cs="宋体"/>
          <w:snapToGrid w:val="0"/>
          <w:kern w:val="0"/>
          <w:sz w:val="24"/>
          <w:lang w:eastAsia="zh-CN"/>
        </w:rPr>
        <w:t>维保人员在维保期间进入维修作业区域，须提前告知院方相关对接人员，获得明确许可后方可进入。</w:t>
      </w:r>
    </w:p>
    <w:p w14:paraId="3238B877">
      <w:pPr>
        <w:adjustRightInd w:val="0"/>
        <w:snapToGrid w:val="0"/>
        <w:spacing w:line="440" w:lineRule="exact"/>
        <w:ind w:firstLine="139" w:firstLineChars="58"/>
        <w:contextualSpacing/>
        <w:rPr>
          <w:rFonts w:hint="eastAsia" w:ascii="宋体" w:hAnsi="宋体" w:eastAsia="宋体" w:cs="宋体"/>
          <w:snapToGrid w:val="0"/>
          <w:kern w:val="0"/>
          <w:sz w:val="24"/>
          <w:lang w:eastAsia="zh-CN"/>
        </w:rPr>
      </w:pPr>
      <w:r>
        <w:rPr>
          <w:rFonts w:hint="eastAsia" w:ascii="宋体" w:hAnsi="宋体" w:eastAsia="宋体" w:cs="宋体"/>
          <w:snapToGrid w:val="0"/>
          <w:kern w:val="0"/>
          <w:sz w:val="24"/>
          <w:lang w:val="en-US" w:eastAsia="zh-CN"/>
        </w:rPr>
        <w:t>6.</w:t>
      </w:r>
      <w:r>
        <w:rPr>
          <w:rFonts w:hint="eastAsia" w:ascii="宋体" w:hAnsi="宋体" w:eastAsia="宋体" w:cs="宋体"/>
          <w:snapToGrid w:val="0"/>
          <w:kern w:val="0"/>
          <w:sz w:val="24"/>
          <w:lang w:eastAsia="zh-CN"/>
        </w:rPr>
        <w:t>维保人员须如实、规范填写维护保养记录，每月按时提交院方相关部门检查，作为维保工作考核依据。</w:t>
      </w:r>
    </w:p>
    <w:p w14:paraId="7F969A0E">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三、维护保养时间要求</w:t>
      </w:r>
    </w:p>
    <w:p w14:paraId="6845B400">
      <w:pPr>
        <w:adjustRightInd w:val="0"/>
        <w:snapToGrid w:val="0"/>
        <w:spacing w:line="440" w:lineRule="exact"/>
        <w:ind w:firstLine="139" w:firstLineChars="58"/>
        <w:contextualSpacing/>
        <w:rPr>
          <w:rFonts w:hint="eastAsia" w:ascii="宋体" w:hAnsi="宋体" w:eastAsia="宋体" w:cs="宋体"/>
          <w:snapToGrid w:val="0"/>
          <w:kern w:val="0"/>
          <w:sz w:val="24"/>
          <w:lang w:eastAsia="zh-CN"/>
        </w:rPr>
      </w:pPr>
      <w:r>
        <w:rPr>
          <w:rFonts w:hint="eastAsia" w:ascii="宋体" w:hAnsi="宋体" w:eastAsia="宋体" w:cs="宋体"/>
          <w:snapToGrid w:val="0"/>
          <w:kern w:val="0"/>
          <w:sz w:val="24"/>
          <w:lang w:eastAsia="zh-CN"/>
        </w:rPr>
        <w:t>1.投标方须至少派遣一名固定专属维保人员，每周到院一次，对院内所有安防设备及系统运行情况进行全面检查。</w:t>
      </w:r>
    </w:p>
    <w:p w14:paraId="1AF9CA00">
      <w:pPr>
        <w:adjustRightInd w:val="0"/>
        <w:snapToGrid w:val="0"/>
        <w:spacing w:line="440" w:lineRule="exact"/>
        <w:ind w:firstLine="139" w:firstLineChars="58"/>
        <w:contextualSpacing/>
        <w:rPr>
          <w:rFonts w:hint="eastAsia" w:ascii="宋体" w:hAnsi="宋体" w:eastAsia="宋体" w:cs="宋体"/>
          <w:snapToGrid w:val="0"/>
          <w:kern w:val="0"/>
          <w:sz w:val="24"/>
          <w:lang w:eastAsia="zh-CN"/>
        </w:rPr>
      </w:pPr>
      <w:r>
        <w:rPr>
          <w:rFonts w:hint="eastAsia" w:ascii="宋体" w:hAnsi="宋体" w:eastAsia="宋体" w:cs="宋体"/>
          <w:snapToGrid w:val="0"/>
          <w:kern w:val="0"/>
          <w:sz w:val="24"/>
          <w:lang w:eastAsia="zh-CN"/>
        </w:rPr>
        <w:t>2.投标方接到院方报修后，应严格按照本合同第五条第2款约定的响应及修复时限执行。同时，投标方需提供7×24小时全天候维护服务，确保故障处理的及时性，满足院方系统维保要求。</w:t>
      </w:r>
    </w:p>
    <w:p w14:paraId="5001D985">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lang w:eastAsia="zh-CN"/>
        </w:rPr>
        <w:t>3.</w:t>
      </w:r>
      <w:r>
        <w:rPr>
          <w:rFonts w:hint="eastAsia" w:ascii="宋体" w:hAnsi="宋体" w:eastAsia="宋体" w:cs="宋体"/>
          <w:snapToGrid w:val="0"/>
          <w:kern w:val="0"/>
          <w:sz w:val="24"/>
        </w:rPr>
        <w:t>每月对重点部位相关设备进行一次巡检。</w:t>
      </w:r>
    </w:p>
    <w:p w14:paraId="32ACEC36">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lang w:eastAsia="zh-CN"/>
        </w:rPr>
        <w:t>4.</w:t>
      </w:r>
      <w:r>
        <w:rPr>
          <w:rFonts w:hint="eastAsia" w:ascii="宋体" w:hAnsi="宋体" w:eastAsia="宋体" w:cs="宋体"/>
          <w:snapToGrid w:val="0"/>
          <w:kern w:val="0"/>
          <w:sz w:val="24"/>
        </w:rPr>
        <w:t>每季度对相关设备进行一次全面巡检。</w:t>
      </w:r>
    </w:p>
    <w:p w14:paraId="07A0236F">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lang w:eastAsia="zh-CN"/>
        </w:rPr>
        <w:t>5.</w:t>
      </w:r>
      <w:r>
        <w:rPr>
          <w:rFonts w:hint="eastAsia" w:ascii="宋体" w:hAnsi="宋体" w:eastAsia="宋体" w:cs="宋体"/>
          <w:snapToGrid w:val="0"/>
          <w:kern w:val="0"/>
          <w:sz w:val="24"/>
          <w:lang w:val="en-US" w:eastAsia="zh-CN"/>
        </w:rPr>
        <w:t>进场后第一周完成一次安防设备的全面保养，后</w:t>
      </w:r>
      <w:r>
        <w:rPr>
          <w:rFonts w:hint="eastAsia" w:ascii="宋体" w:hAnsi="宋体" w:eastAsia="宋体" w:cs="宋体"/>
          <w:snapToGrid w:val="0"/>
          <w:kern w:val="0"/>
          <w:sz w:val="24"/>
        </w:rPr>
        <w:t>每半年</w:t>
      </w:r>
      <w:r>
        <w:rPr>
          <w:rFonts w:hint="eastAsia" w:ascii="宋体" w:hAnsi="宋体" w:eastAsia="宋体" w:cs="宋体"/>
          <w:snapToGrid w:val="0"/>
          <w:kern w:val="0"/>
          <w:sz w:val="24"/>
          <w:lang w:val="en-US" w:eastAsia="zh-CN"/>
        </w:rPr>
        <w:t>再</w:t>
      </w:r>
      <w:r>
        <w:rPr>
          <w:rFonts w:hint="eastAsia" w:ascii="宋体" w:hAnsi="宋体" w:eastAsia="宋体" w:cs="宋体"/>
          <w:snapToGrid w:val="0"/>
          <w:kern w:val="0"/>
          <w:sz w:val="24"/>
        </w:rPr>
        <w:t>进行一次全面保养。</w:t>
      </w:r>
    </w:p>
    <w:p w14:paraId="617A68E9">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四、维护保养的主要内容    </w:t>
      </w:r>
    </w:p>
    <w:p w14:paraId="272C0982">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投标方须对院方的硬件设备、操作软件及相关的技术问题提供</w:t>
      </w:r>
      <w:r>
        <w:rPr>
          <w:rFonts w:hint="eastAsia" w:ascii="宋体" w:hAnsi="宋体" w:eastAsia="宋体" w:cs="宋体"/>
          <w:snapToGrid w:val="0"/>
          <w:kern w:val="0"/>
          <w:sz w:val="24"/>
          <w:lang w:val="en-US" w:eastAsia="zh-CN"/>
        </w:rPr>
        <w:t>免费</w:t>
      </w:r>
      <w:r>
        <w:rPr>
          <w:rFonts w:hint="eastAsia" w:ascii="宋体" w:hAnsi="宋体" w:eastAsia="宋体" w:cs="宋体"/>
          <w:snapToGrid w:val="0"/>
          <w:kern w:val="0"/>
          <w:sz w:val="24"/>
        </w:rPr>
        <w:t>全面的技术服务支持。</w:t>
      </w:r>
    </w:p>
    <w:p w14:paraId="2AD7A87C">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lang w:eastAsia="zh-CN"/>
        </w:rPr>
        <w:t>1.</w:t>
      </w:r>
      <w:r>
        <w:rPr>
          <w:rFonts w:hint="eastAsia" w:ascii="宋体" w:hAnsi="宋体" w:eastAsia="宋体" w:cs="宋体"/>
          <w:snapToGrid w:val="0"/>
          <w:kern w:val="0"/>
          <w:sz w:val="24"/>
        </w:rPr>
        <w:t>日常保养内容</w:t>
      </w:r>
    </w:p>
    <w:p w14:paraId="34A1F1CA">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（1）检测平台及磁盘阵列运行状态，保证系统运转正常；</w:t>
      </w:r>
    </w:p>
    <w:p w14:paraId="4559385D">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（2）对录像进行回放检查，保证录像正常；</w:t>
      </w:r>
    </w:p>
    <w:p w14:paraId="380715E5">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（3）网络信号线路、供电线路的检查、检测。</w:t>
      </w:r>
    </w:p>
    <w:p w14:paraId="7DCF2F64">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lang w:eastAsia="zh-CN"/>
        </w:rPr>
        <w:t>2.</w:t>
      </w:r>
      <w:r>
        <w:rPr>
          <w:rFonts w:hint="eastAsia" w:ascii="宋体" w:hAnsi="宋体" w:eastAsia="宋体" w:cs="宋体"/>
          <w:snapToGrid w:val="0"/>
          <w:kern w:val="0"/>
          <w:sz w:val="24"/>
        </w:rPr>
        <w:t>全面保养内容</w:t>
      </w:r>
    </w:p>
    <w:p w14:paraId="1656A89D">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（1）机房内设备的除尘、线路测试；</w:t>
      </w:r>
    </w:p>
    <w:p w14:paraId="257E3011">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（2）对摄像机镜头和防护罩的清洁度进行排查，每月需至少2次对设备内外进行全面除尘，确保实时和回放图像清晰。</w:t>
      </w:r>
    </w:p>
    <w:p w14:paraId="2222F239">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lang w:eastAsia="zh-CN"/>
        </w:rPr>
        <w:t>3.</w:t>
      </w:r>
      <w:r>
        <w:rPr>
          <w:rFonts w:hint="eastAsia" w:ascii="宋体" w:hAnsi="宋体" w:eastAsia="宋体" w:cs="宋体"/>
          <w:snapToGrid w:val="0"/>
          <w:kern w:val="0"/>
          <w:sz w:val="24"/>
        </w:rPr>
        <w:t>季度巡检内容</w:t>
      </w:r>
    </w:p>
    <w:p w14:paraId="72AF3063">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（1）对所有接口、线路接口、水晶头、光纤尾纤进行检测，不合格或存在故障隐患的进行更换。</w:t>
      </w:r>
    </w:p>
    <w:p w14:paraId="7242360D">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（2）监控软件检测、软件升级、软件维护、数据备份、故障排除等。    </w:t>
      </w:r>
    </w:p>
    <w:p w14:paraId="4F119B72">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lang w:eastAsia="zh-CN"/>
        </w:rPr>
        <w:t>4.</w:t>
      </w:r>
      <w:r>
        <w:rPr>
          <w:rFonts w:hint="eastAsia" w:ascii="宋体" w:hAnsi="宋体" w:eastAsia="宋体" w:cs="宋体"/>
          <w:snapToGrid w:val="0"/>
          <w:kern w:val="0"/>
          <w:sz w:val="24"/>
        </w:rPr>
        <w:t>及时解决设备出现的各类问题。</w:t>
      </w:r>
    </w:p>
    <w:p w14:paraId="4CCB3119">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五、维护保养的程序</w:t>
      </w:r>
    </w:p>
    <w:p w14:paraId="133784AB">
      <w:pPr>
        <w:adjustRightInd w:val="0"/>
        <w:snapToGrid w:val="0"/>
        <w:spacing w:line="440" w:lineRule="exact"/>
        <w:ind w:firstLine="139" w:firstLineChars="58"/>
        <w:contextualSpacing/>
        <w:rPr>
          <w:rFonts w:hint="eastAsia" w:ascii="宋体" w:hAnsi="宋体" w:eastAsia="宋体" w:cs="宋体"/>
          <w:snapToGrid w:val="0"/>
          <w:kern w:val="0"/>
          <w:sz w:val="24"/>
          <w:lang w:eastAsia="zh-CN"/>
        </w:rPr>
      </w:pPr>
      <w:r>
        <w:rPr>
          <w:rFonts w:hint="eastAsia" w:ascii="宋体" w:hAnsi="宋体" w:eastAsia="宋体" w:cs="宋体"/>
          <w:snapToGrid w:val="0"/>
          <w:kern w:val="0"/>
          <w:sz w:val="24"/>
          <w:lang w:eastAsia="zh-CN"/>
        </w:rPr>
        <w:t>1.投标方需依据维护保养技术要求开展工作。</w:t>
      </w:r>
    </w:p>
    <w:p w14:paraId="3A667BE9">
      <w:pPr>
        <w:adjustRightInd w:val="0"/>
        <w:snapToGrid w:val="0"/>
        <w:spacing w:line="440" w:lineRule="exact"/>
        <w:ind w:firstLine="139" w:firstLineChars="58"/>
        <w:contextualSpacing/>
        <w:rPr>
          <w:rFonts w:hint="eastAsia" w:ascii="宋体" w:hAnsi="宋体" w:eastAsia="宋体" w:cs="宋体"/>
          <w:snapToGrid w:val="0"/>
          <w:kern w:val="0"/>
          <w:sz w:val="24"/>
          <w:lang w:eastAsia="zh-CN"/>
        </w:rPr>
      </w:pPr>
      <w:r>
        <w:rPr>
          <w:rFonts w:hint="eastAsia" w:ascii="宋体" w:hAnsi="宋体" w:eastAsia="宋体" w:cs="宋体"/>
          <w:snapToGrid w:val="0"/>
          <w:kern w:val="0"/>
          <w:sz w:val="24"/>
          <w:lang w:eastAsia="zh-CN"/>
        </w:rPr>
        <w:t>2.投标方接到院方故障申报后，应在1小时内到达故障现场，前端设备3小时内修复、后端设备4小时内修复，重大事故（指6个及以上摄像点不能正常工作，或全院安防平台瘫痪，或核心机房设备故障导致数据丢失等情形）12小时内修复并提供临时替代方案（以上时间均包括响应时间在内）。修复后必须由院方相关人员签字确认。如现场无法解决的问题或设备损坏，需及时告知院方，原则上应由院方确认后方能更换设备，更换后的损坏件应交由院方查验，并提出解决方案。</w:t>
      </w:r>
    </w:p>
    <w:p w14:paraId="78E17513">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lang w:eastAsia="zh-CN"/>
        </w:rPr>
        <w:t>3.硬件设备出现故障需更换时，处于质保期内的，由院方负责联系供货商进行更换；超过质保期的，单次维修配件费在</w:t>
      </w:r>
      <w:r>
        <w:rPr>
          <w:rFonts w:hint="eastAsia" w:ascii="宋体" w:hAnsi="宋体" w:eastAsia="宋体" w:cs="宋体"/>
          <w:snapToGrid w:val="0"/>
          <w:kern w:val="0"/>
          <w:sz w:val="24"/>
          <w:highlight w:val="yellow"/>
          <w:lang w:eastAsia="zh-CN"/>
        </w:rPr>
        <w:t xml:space="preserve">【 </w:t>
      </w:r>
      <w:r>
        <w:rPr>
          <w:rFonts w:hint="eastAsia" w:ascii="宋体" w:hAnsi="宋体" w:eastAsia="宋体" w:cs="宋体"/>
          <w:snapToGrid w:val="0"/>
          <w:kern w:val="0"/>
          <w:sz w:val="24"/>
          <w:highlight w:val="yellow"/>
          <w:lang w:val="en-US" w:eastAsia="zh-CN"/>
        </w:rPr>
        <w:t>500</w:t>
      </w:r>
      <w:r>
        <w:rPr>
          <w:rFonts w:hint="eastAsia" w:ascii="宋体" w:hAnsi="宋体" w:eastAsia="宋体" w:cs="宋体"/>
          <w:snapToGrid w:val="0"/>
          <w:kern w:val="0"/>
          <w:sz w:val="24"/>
          <w:highlight w:val="yellow"/>
          <w:lang w:eastAsia="zh-CN"/>
        </w:rPr>
        <w:t xml:space="preserve"> 】元以内的</w:t>
      </w:r>
      <w:r>
        <w:rPr>
          <w:rFonts w:hint="eastAsia" w:ascii="宋体" w:hAnsi="宋体" w:eastAsia="宋体" w:cs="宋体"/>
          <w:snapToGrid w:val="0"/>
          <w:kern w:val="0"/>
          <w:sz w:val="24"/>
          <w:lang w:eastAsia="zh-CN"/>
        </w:rPr>
        <w:t>，由乙方承担并包含在包干总价中；超出上述额度的，由院方负责采购或委托投标方采购。如院方委托投标方采购，乙方须提前提交书面报价单及正规进货凭证经院方书面确认，采购的设备应为不低于原设备技术参数和品牌等级、由官方渠道销售的正牌产品，价格不得高于同期市场均价，更换下来的设备交给院方。未经院方书面确认的采购费用，院方有权拒付。</w:t>
      </w:r>
    </w:p>
    <w:p w14:paraId="27AA18A4">
      <w:pPr>
        <w:adjustRightInd w:val="0"/>
        <w:snapToGrid w:val="0"/>
        <w:spacing w:line="440" w:lineRule="exact"/>
        <w:ind w:firstLine="139" w:firstLineChars="58"/>
        <w:contextualSpacing/>
        <w:rPr>
          <w:rFonts w:hint="eastAsia" w:ascii="宋体" w:hAnsi="宋体" w:eastAsia="宋体" w:cs="宋体"/>
          <w:snapToGrid w:val="0"/>
          <w:kern w:val="0"/>
          <w:sz w:val="24"/>
          <w:lang w:eastAsia="zh-CN"/>
        </w:rPr>
      </w:pPr>
      <w:r>
        <w:rPr>
          <w:rFonts w:hint="eastAsia" w:ascii="宋体" w:hAnsi="宋体" w:eastAsia="宋体" w:cs="宋体"/>
          <w:snapToGrid w:val="0"/>
          <w:kern w:val="0"/>
          <w:sz w:val="24"/>
          <w:lang w:eastAsia="zh-CN"/>
        </w:rPr>
        <w:t>4.</w:t>
      </w:r>
      <w:r>
        <w:rPr>
          <w:rFonts w:hint="eastAsia" w:ascii="宋体" w:hAnsi="宋体" w:eastAsia="宋体" w:cs="宋体"/>
          <w:snapToGrid w:val="0"/>
          <w:kern w:val="0"/>
          <w:sz w:val="24"/>
        </w:rPr>
        <w:t>投标方在维护保养时，应认真填写维护保养记录，记录分为故障恢复和维护保养两部分。</w:t>
      </w:r>
      <w:r>
        <w:rPr>
          <w:rFonts w:hint="eastAsia" w:ascii="宋体" w:hAnsi="宋体" w:eastAsia="宋体" w:cs="宋体"/>
          <w:snapToGrid w:val="0"/>
          <w:kern w:val="0"/>
          <w:sz w:val="24"/>
          <w:lang w:eastAsia="zh-CN"/>
        </w:rPr>
        <w:t>故障恢复需将申报（检查）时间、故障现象、故障申请人、排除故障及恢复设备运行的方法、设备恢复运行的时间、更换部件的名称等内容详细记录；维护保养需将保养项目、保养时间、设备运行情况等内容详细记录。</w:t>
      </w:r>
    </w:p>
    <w:p w14:paraId="4A97EC28">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lang w:val="en-US" w:eastAsia="zh-CN"/>
        </w:rPr>
        <w:t>5.</w:t>
      </w:r>
      <w:r>
        <w:rPr>
          <w:rFonts w:hint="eastAsia" w:ascii="宋体" w:hAnsi="宋体" w:eastAsia="宋体" w:cs="宋体"/>
          <w:snapToGrid w:val="0"/>
          <w:kern w:val="0"/>
          <w:sz w:val="24"/>
        </w:rPr>
        <w:t>维保人员工作过程中，不得复制和删除院方的监控录像，不得向外泄露院方的相关技术资料。</w:t>
      </w:r>
    </w:p>
    <w:p w14:paraId="24A21CDE">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六、违约责任</w:t>
      </w:r>
    </w:p>
    <w:p w14:paraId="5C0CCA20">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lang w:eastAsia="zh-CN"/>
        </w:rPr>
        <w:t>1.</w:t>
      </w:r>
      <w:r>
        <w:rPr>
          <w:rFonts w:hint="eastAsia" w:ascii="宋体" w:hAnsi="宋体" w:eastAsia="宋体" w:cs="宋体"/>
          <w:snapToGrid w:val="0"/>
          <w:kern w:val="0"/>
          <w:sz w:val="24"/>
        </w:rPr>
        <w:t>接到院方故障报修后，维保人员未能在</w:t>
      </w:r>
      <w:r>
        <w:rPr>
          <w:rFonts w:hint="eastAsia" w:ascii="宋体" w:hAnsi="宋体" w:eastAsia="宋体" w:cs="宋体"/>
          <w:snapToGrid w:val="0"/>
          <w:kern w:val="0"/>
          <w:sz w:val="24"/>
          <w:lang w:eastAsia="zh-CN"/>
        </w:rPr>
        <w:t>1小时内到达现场的，每迟到一次，扣除维保费500元；若因乙方未按约定时间到达现场或修复故障，导致甲方发生安全事故、数据丢失或其他损失的，乙方应承担全部赔偿责任，甲方有权直接从维保金中扣除相应款项，不足部分乙方仍应补足</w:t>
      </w:r>
      <w:r>
        <w:rPr>
          <w:rFonts w:hint="eastAsia" w:ascii="宋体" w:hAnsi="宋体" w:eastAsia="宋体" w:cs="宋体"/>
          <w:snapToGrid w:val="0"/>
          <w:kern w:val="0"/>
          <w:sz w:val="24"/>
        </w:rPr>
        <w:t>。</w:t>
      </w:r>
    </w:p>
    <w:p w14:paraId="5E48587C">
      <w:pPr>
        <w:adjustRightInd w:val="0"/>
        <w:snapToGrid w:val="0"/>
        <w:spacing w:line="440" w:lineRule="exact"/>
        <w:ind w:firstLine="139" w:firstLineChars="58"/>
        <w:contextualSpacing/>
        <w:rPr>
          <w:rFonts w:hint="eastAsia" w:ascii="宋体" w:hAnsi="宋体" w:eastAsia="宋体" w:cs="宋体"/>
          <w:snapToGrid w:val="0"/>
          <w:kern w:val="0"/>
          <w:sz w:val="24"/>
          <w:lang w:eastAsia="zh-CN"/>
        </w:rPr>
      </w:pPr>
      <w:r>
        <w:rPr>
          <w:rFonts w:hint="eastAsia" w:ascii="宋体" w:hAnsi="宋体" w:eastAsia="宋体" w:cs="宋体"/>
          <w:snapToGrid w:val="0"/>
          <w:kern w:val="0"/>
          <w:sz w:val="24"/>
          <w:lang w:eastAsia="zh-CN"/>
        </w:rPr>
        <w:t>2.故障申报后，2日内未修复到位且无法提供经院方认可的书面解决方案（含原因说明、修复计划及预计完成时间）的，首次给予警告并扣除当月维保金的10%；累计达到3次或造成严重后果的，院方有权单方解除合同，扣除当月全部维保金，乙方应退还已收取但未对应合格服务的维保费，并赔偿甲方因此产生的额外费用（包括但不限于紧急聘请第三方服务的差价、重新招标费用等）。合同解除后，乙方应无条件配合完成服务交接。</w:t>
      </w:r>
    </w:p>
    <w:p w14:paraId="1DB2333A">
      <w:pPr>
        <w:adjustRightInd w:val="0"/>
        <w:snapToGrid w:val="0"/>
        <w:spacing w:line="440" w:lineRule="exact"/>
        <w:ind w:firstLine="139" w:firstLineChars="58"/>
        <w:contextualSpacing/>
        <w:rPr>
          <w:rFonts w:hint="eastAsia" w:ascii="宋体" w:hAnsi="宋体" w:eastAsia="宋体" w:cs="宋体"/>
          <w:snapToGrid w:val="0"/>
          <w:kern w:val="0"/>
          <w:sz w:val="24"/>
          <w:lang w:eastAsia="zh-CN"/>
        </w:rPr>
      </w:pPr>
      <w:r>
        <w:rPr>
          <w:rFonts w:hint="eastAsia" w:ascii="宋体" w:hAnsi="宋体" w:eastAsia="宋体" w:cs="宋体"/>
          <w:snapToGrid w:val="0"/>
          <w:kern w:val="0"/>
          <w:sz w:val="24"/>
          <w:lang w:eastAsia="zh-CN"/>
        </w:rPr>
        <w:t>3.若中标方维修配件报价通过查询同城同类配件均价、线上公开价格等方式判定为明显高于正常市场价，且达到三次以上，院方视为合同终止，当月维保金扣除。相关报价若违反《中华人民共和国价格法》《价格违法行为行政处罚规定》，院方将保留追究其法律责任的权利。</w:t>
      </w:r>
    </w:p>
    <w:p w14:paraId="30DF066B">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七、投标总报价及付款方式</w:t>
      </w:r>
    </w:p>
    <w:p w14:paraId="6333A5F9">
      <w:pPr>
        <w:adjustRightInd w:val="0"/>
        <w:snapToGrid w:val="0"/>
        <w:spacing w:line="440" w:lineRule="exact"/>
        <w:ind w:firstLine="139" w:firstLineChars="58"/>
        <w:contextualSpacing/>
        <w:rPr>
          <w:rFonts w:hint="eastAsia" w:ascii="宋体" w:hAnsi="宋体" w:eastAsia="宋体" w:cs="宋体"/>
          <w:snapToGrid w:val="0"/>
          <w:kern w:val="0"/>
          <w:sz w:val="24"/>
          <w:lang w:eastAsia="zh-CN"/>
        </w:rPr>
      </w:pPr>
      <w:r>
        <w:rPr>
          <w:rFonts w:hint="eastAsia" w:ascii="宋体" w:hAnsi="宋体" w:eastAsia="宋体" w:cs="宋体"/>
          <w:snapToGrid w:val="0"/>
          <w:kern w:val="0"/>
          <w:sz w:val="24"/>
          <w:lang w:eastAsia="zh-CN"/>
        </w:rPr>
        <w:t>1.投标价为包干总报价，包含所有设备维护保养相关费用。</w:t>
      </w:r>
    </w:p>
    <w:p w14:paraId="7ED163B0">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lang w:eastAsia="zh-CN"/>
        </w:rPr>
        <w:t>2.</w:t>
      </w:r>
      <w:r>
        <w:rPr>
          <w:rFonts w:hint="eastAsia" w:ascii="宋体" w:hAnsi="宋体" w:eastAsia="宋体" w:cs="宋体"/>
          <w:snapToGrid w:val="0"/>
          <w:kern w:val="0"/>
          <w:sz w:val="24"/>
          <w:lang w:val="en-US" w:eastAsia="zh-CN"/>
        </w:rPr>
        <w:t>安保</w:t>
      </w:r>
      <w:r>
        <w:rPr>
          <w:rFonts w:hint="eastAsia" w:ascii="宋体" w:hAnsi="宋体" w:eastAsia="宋体" w:cs="宋体"/>
          <w:snapToGrid w:val="0"/>
          <w:kern w:val="0"/>
          <w:sz w:val="24"/>
          <w:highlight w:val="none"/>
        </w:rPr>
        <w:t>处负</w:t>
      </w:r>
      <w:r>
        <w:rPr>
          <w:rFonts w:hint="eastAsia" w:ascii="宋体" w:hAnsi="宋体" w:eastAsia="宋体" w:cs="宋体"/>
          <w:snapToGrid w:val="0"/>
          <w:kern w:val="0"/>
          <w:sz w:val="24"/>
        </w:rPr>
        <w:t>责对维保情况进行考核，考核合格后发放维护保养服务费。</w:t>
      </w:r>
    </w:p>
    <w:p w14:paraId="5A6C0AE9">
      <w:pPr>
        <w:adjustRightInd w:val="0"/>
        <w:snapToGrid w:val="0"/>
        <w:spacing w:line="440" w:lineRule="exact"/>
        <w:ind w:firstLine="139" w:firstLineChars="58"/>
        <w:contextualSpacing/>
        <w:rPr>
          <w:rFonts w:ascii="宋体" w:hAnsi="宋体" w:eastAsia="宋体" w:cs="宋体"/>
          <w:snapToGrid w:val="0"/>
          <w:kern w:val="0"/>
          <w:sz w:val="24"/>
          <w:highlight w:val="yellow"/>
        </w:rPr>
      </w:pPr>
      <w:r>
        <w:rPr>
          <w:rFonts w:hint="eastAsia" w:ascii="宋体" w:hAnsi="宋体" w:eastAsia="宋体" w:cs="宋体"/>
          <w:snapToGrid w:val="0"/>
          <w:kern w:val="0"/>
          <w:sz w:val="24"/>
          <w:lang w:eastAsia="zh-CN"/>
        </w:rPr>
        <w:t>3.</w:t>
      </w:r>
      <w:r>
        <w:rPr>
          <w:rFonts w:hint="eastAsia" w:ascii="宋体" w:hAnsi="宋体" w:eastAsia="宋体" w:cs="宋体"/>
          <w:snapToGrid w:val="0"/>
          <w:kern w:val="0"/>
          <w:sz w:val="24"/>
        </w:rPr>
        <w:t>维护保养服务费</w:t>
      </w:r>
      <w:r>
        <w:rPr>
          <w:rFonts w:hint="eastAsia" w:ascii="宋体" w:hAnsi="宋体" w:eastAsia="宋体" w:cs="宋体"/>
          <w:snapToGrid w:val="0"/>
          <w:kern w:val="0"/>
          <w:sz w:val="24"/>
          <w:highlight w:val="yellow"/>
        </w:rPr>
        <w:t>按季度支付</w:t>
      </w:r>
      <w:r>
        <w:rPr>
          <w:rFonts w:hint="eastAsia" w:ascii="宋体" w:hAnsi="宋体" w:eastAsia="宋体" w:cs="宋体"/>
          <w:snapToGrid w:val="0"/>
          <w:kern w:val="0"/>
          <w:sz w:val="24"/>
          <w:highlight w:val="yellow"/>
          <w:lang w:eastAsia="zh-CN"/>
        </w:rPr>
        <w:t>。每季度维保工作完毕，乙方提交申请和维保工作记录单至安保处，甲方依据附件《</w:t>
      </w:r>
      <w:r>
        <w:rPr>
          <w:rFonts w:hint="eastAsia" w:ascii="宋体" w:hAnsi="宋体" w:eastAsia="宋体" w:cs="宋体"/>
          <w:snapToGrid w:val="0"/>
          <w:kern w:val="0"/>
          <w:sz w:val="24"/>
          <w:highlight w:val="yellow"/>
          <w:lang w:val="en-US" w:eastAsia="zh-CN"/>
        </w:rPr>
        <w:t>合同</w:t>
      </w:r>
      <w:r>
        <w:rPr>
          <w:rFonts w:hint="eastAsia" w:ascii="宋体" w:hAnsi="宋体" w:eastAsia="宋体" w:cs="宋体"/>
          <w:snapToGrid w:val="0"/>
          <w:kern w:val="0"/>
          <w:sz w:val="24"/>
          <w:highlight w:val="yellow"/>
          <w:lang w:eastAsia="zh-CN"/>
        </w:rPr>
        <w:t>》在5个工作日内组织考核，考核合格后15天内，乙方向甲方出具合规发票，甲方自收到发票后15日内支付金额为年维护总价的1/4。若季度考核不合格，甲方有权暂缓支付当期维保费直至乙方整改合格；若连续两个季度考核不合格，甲方有权单方解除合同并要求乙方承担违约责任。乙方延迟开票或发票不合格的，付款期限相应顺延，甲方不承担迟延付款责任。</w:t>
      </w:r>
    </w:p>
    <w:p w14:paraId="4B90DDB3">
      <w:pPr>
        <w:adjustRightInd w:val="0"/>
        <w:snapToGrid w:val="0"/>
        <w:spacing w:line="440" w:lineRule="exact"/>
        <w:ind w:firstLine="139" w:firstLineChars="58"/>
        <w:contextualSpacing/>
        <w:rPr>
          <w:rFonts w:hint="default" w:ascii="宋体" w:hAnsi="宋体" w:eastAsia="宋体" w:cs="宋体"/>
          <w:snapToGrid w:val="0"/>
          <w:kern w:val="0"/>
          <w:sz w:val="24"/>
          <w:lang w:val="en-US" w:eastAsia="zh-CN"/>
        </w:rPr>
      </w:pPr>
      <w:r>
        <w:rPr>
          <w:rFonts w:hint="eastAsia" w:ascii="宋体" w:hAnsi="宋体" w:eastAsia="宋体" w:cs="宋体"/>
          <w:snapToGrid w:val="0"/>
          <w:kern w:val="0"/>
          <w:sz w:val="24"/>
          <w:lang w:eastAsia="zh-CN"/>
        </w:rPr>
        <w:t>4.</w:t>
      </w:r>
      <w:r>
        <w:rPr>
          <w:rFonts w:hint="eastAsia" w:ascii="宋体" w:hAnsi="宋体" w:eastAsia="宋体" w:cs="宋体"/>
          <w:snapToGrid w:val="0"/>
          <w:kern w:val="0"/>
          <w:sz w:val="24"/>
        </w:rPr>
        <w:t>合同期限为</w:t>
      </w:r>
      <w:r>
        <w:rPr>
          <w:rFonts w:hint="eastAsia" w:ascii="宋体" w:hAnsi="宋体" w:eastAsia="宋体" w:cs="宋体"/>
          <w:snapToGrid w:val="0"/>
          <w:kern w:val="0"/>
          <w:sz w:val="24"/>
          <w:lang w:val="en-US" w:eastAsia="zh-CN"/>
        </w:rPr>
        <w:t>一</w:t>
      </w:r>
      <w:r>
        <w:rPr>
          <w:rFonts w:hint="eastAsia" w:ascii="宋体" w:hAnsi="宋体" w:eastAsia="宋体" w:cs="宋体"/>
          <w:snapToGrid w:val="0"/>
          <w:kern w:val="0"/>
          <w:sz w:val="24"/>
        </w:rPr>
        <w:t>年（自合同签订之日起计算）。</w:t>
      </w:r>
      <w:r>
        <w:rPr>
          <w:rFonts w:hint="eastAsia" w:ascii="宋体" w:hAnsi="宋体" w:cs="宋体"/>
          <w:snapToGrid w:val="0"/>
          <w:kern w:val="0"/>
          <w:sz w:val="24"/>
          <w:lang w:val="en-US" w:eastAsia="zh-CN"/>
        </w:rPr>
        <w:t>若因院方安防系统新建项目落地，则维保合同自动终止，费用结算按实际发生时间计算。</w:t>
      </w:r>
    </w:p>
    <w:p w14:paraId="675721A5">
      <w:pPr>
        <w:adjustRightInd w:val="0"/>
        <w:snapToGrid w:val="0"/>
        <w:spacing w:line="440" w:lineRule="exact"/>
        <w:ind w:firstLine="139" w:firstLineChars="58"/>
        <w:contextualSpacing/>
        <w:rPr>
          <w:rFonts w:ascii="宋体" w:hAnsi="宋体" w:cs="宋体"/>
          <w:snapToGrid w:val="0"/>
          <w:kern w:val="0"/>
          <w:sz w:val="24"/>
        </w:rPr>
      </w:pPr>
      <w:r>
        <w:rPr>
          <w:rFonts w:hint="eastAsia" w:ascii="宋体" w:hAnsi="宋体" w:eastAsia="宋体" w:cs="宋体"/>
          <w:snapToGrid w:val="0"/>
          <w:kern w:val="0"/>
          <w:sz w:val="24"/>
        </w:rPr>
        <w:t>八、</w:t>
      </w:r>
      <w:r>
        <w:rPr>
          <w:rFonts w:hint="eastAsia" w:ascii="宋体" w:hAnsi="宋体" w:eastAsia="宋体" w:cs="宋体"/>
          <w:snapToGrid w:val="0"/>
          <w:kern w:val="0"/>
          <w:sz w:val="24"/>
          <w:lang w:eastAsia="zh-CN"/>
        </w:rPr>
        <w:t>投标人承诺能够严格履行本合同全部要求，并通过院方组织的考核。</w:t>
      </w:r>
    </w:p>
    <w:p w14:paraId="0F142B5C">
      <w:pPr>
        <w:adjustRightInd w:val="0"/>
        <w:snapToGrid w:val="0"/>
        <w:spacing w:line="440" w:lineRule="exact"/>
        <w:ind w:firstLine="139" w:firstLineChars="58"/>
        <w:contextualSpacing/>
        <w:rPr>
          <w:rFonts w:ascii="宋体" w:hAnsi="宋体" w:cs="宋体"/>
          <w:snapToGrid w:val="0"/>
          <w:kern w:val="0"/>
          <w:sz w:val="24"/>
        </w:rPr>
      </w:pPr>
    </w:p>
    <w:p w14:paraId="6F830D2E">
      <w:pPr>
        <w:pStyle w:val="6"/>
      </w:pPr>
    </w:p>
    <w:p w14:paraId="04C0E144">
      <w:pPr>
        <w:pStyle w:val="5"/>
      </w:pPr>
    </w:p>
    <w:p w14:paraId="7D15AAAE"/>
    <w:p w14:paraId="0184CF63">
      <w:pPr>
        <w:pStyle w:val="6"/>
      </w:pPr>
    </w:p>
    <w:p w14:paraId="220CA41E">
      <w:pPr>
        <w:pStyle w:val="5"/>
      </w:pPr>
    </w:p>
    <w:p w14:paraId="28329582"/>
    <w:p w14:paraId="7807B662">
      <w:pPr>
        <w:pStyle w:val="6"/>
      </w:pPr>
    </w:p>
    <w:p w14:paraId="5DF7A0C4">
      <w:pPr>
        <w:jc w:val="both"/>
        <w:rPr>
          <w:rFonts w:ascii="宋体" w:hAnsi="宋体"/>
          <w:b/>
          <w:sz w:val="36"/>
          <w:szCs w:val="36"/>
        </w:rPr>
      </w:pPr>
    </w:p>
    <w:p w14:paraId="6CBEF9F8">
      <w:pPr>
        <w:jc w:val="center"/>
        <w:rPr>
          <w:rFonts w:ascii="宋体" w:hAnsi="宋体"/>
          <w:b/>
          <w:sz w:val="36"/>
          <w:szCs w:val="36"/>
        </w:rPr>
      </w:pPr>
    </w:p>
    <w:p w14:paraId="50197B5F">
      <w:pPr>
        <w:jc w:val="center"/>
        <w:rPr>
          <w:rFonts w:ascii="宋体" w:hAnsi="宋体"/>
          <w:b/>
          <w:sz w:val="36"/>
          <w:szCs w:val="36"/>
        </w:rPr>
      </w:pPr>
    </w:p>
    <w:p w14:paraId="44E78AD1">
      <w:pPr>
        <w:jc w:val="center"/>
        <w:rPr>
          <w:rFonts w:ascii="宋体" w:hAnsi="宋体"/>
          <w:b/>
          <w:sz w:val="36"/>
          <w:szCs w:val="36"/>
        </w:rPr>
      </w:pPr>
    </w:p>
    <w:p w14:paraId="7EAF590C">
      <w:pPr>
        <w:jc w:val="center"/>
        <w:rPr>
          <w:rFonts w:ascii="宋体" w:hAnsi="宋体"/>
          <w:b/>
          <w:sz w:val="36"/>
          <w:szCs w:val="36"/>
        </w:rPr>
      </w:pPr>
    </w:p>
    <w:p w14:paraId="22533D2F">
      <w:pPr>
        <w:jc w:val="center"/>
        <w:rPr>
          <w:rFonts w:ascii="宋体" w:hAnsi="宋体"/>
          <w:b/>
          <w:sz w:val="36"/>
          <w:szCs w:val="36"/>
        </w:rPr>
      </w:pPr>
    </w:p>
    <w:p w14:paraId="00CA9130">
      <w:pPr>
        <w:jc w:val="center"/>
        <w:rPr>
          <w:rFonts w:ascii="宋体" w:hAnsi="宋体"/>
          <w:b/>
          <w:sz w:val="36"/>
          <w:szCs w:val="36"/>
        </w:rPr>
      </w:pPr>
      <w:r>
        <w:rPr>
          <w:rFonts w:hint="eastAsia" w:ascii="宋体" w:hAnsi="宋体"/>
          <w:b/>
          <w:sz w:val="36"/>
          <w:szCs w:val="36"/>
        </w:rPr>
        <w:t>投标文件格式</w:t>
      </w:r>
    </w:p>
    <w:p w14:paraId="418DB0E5">
      <w:pPr>
        <w:rPr>
          <w:rFonts w:ascii="宋体" w:hAnsi="宋体"/>
          <w:b/>
          <w:sz w:val="32"/>
          <w:szCs w:val="32"/>
        </w:rPr>
      </w:pPr>
    </w:p>
    <w:p w14:paraId="058F6D43">
      <w:pPr>
        <w:pStyle w:val="15"/>
        <w:ind w:firstLine="0"/>
      </w:pPr>
    </w:p>
    <w:p w14:paraId="1AF48DA9">
      <w:pPr>
        <w:jc w:val="center"/>
        <w:rPr>
          <w:rFonts w:ascii="宋体" w:hAnsi="宋体"/>
          <w:b/>
          <w:bCs/>
          <w:sz w:val="36"/>
          <w:szCs w:val="36"/>
        </w:rPr>
      </w:pPr>
      <w:r>
        <w:rPr>
          <w:rFonts w:hint="eastAsia" w:ascii="宋体" w:hAnsi="宋体"/>
          <w:b/>
          <w:bCs/>
          <w:sz w:val="36"/>
          <w:szCs w:val="36"/>
        </w:rPr>
        <w:t>投标文件</w:t>
      </w:r>
    </w:p>
    <w:p w14:paraId="596440FD">
      <w:pPr>
        <w:pStyle w:val="15"/>
        <w:ind w:firstLine="0"/>
      </w:pPr>
    </w:p>
    <w:p w14:paraId="3867E690">
      <w:pPr>
        <w:rPr>
          <w:rFonts w:ascii="宋体" w:hAnsi="宋体"/>
          <w:u w:val="single"/>
        </w:rPr>
      </w:pPr>
    </w:p>
    <w:p w14:paraId="1EA48DAF">
      <w:pPr>
        <w:rPr>
          <w:rFonts w:ascii="宋体" w:hAnsi="宋体"/>
          <w:u w:val="single"/>
        </w:rPr>
      </w:pPr>
    </w:p>
    <w:p w14:paraId="6A7A45C0">
      <w:pPr>
        <w:rPr>
          <w:rFonts w:ascii="宋体" w:hAnsi="宋体"/>
          <w:sz w:val="30"/>
          <w:u w:val="single"/>
        </w:rPr>
      </w:pPr>
    </w:p>
    <w:p w14:paraId="5CD2D437">
      <w:pPr>
        <w:rPr>
          <w:rFonts w:ascii="宋体" w:hAnsi="宋体"/>
          <w:sz w:val="30"/>
          <w:u w:val="single"/>
        </w:rPr>
      </w:pPr>
    </w:p>
    <w:p w14:paraId="5D8085AD">
      <w:pPr>
        <w:rPr>
          <w:rFonts w:ascii="宋体" w:hAnsi="宋体"/>
          <w:sz w:val="30"/>
          <w:u w:val="single"/>
        </w:rPr>
      </w:pPr>
    </w:p>
    <w:p w14:paraId="3DED5685">
      <w:pPr>
        <w:spacing w:line="400" w:lineRule="exact"/>
        <w:rPr>
          <w:rFonts w:ascii="宋体" w:hAnsi="宋体"/>
          <w:sz w:val="30"/>
          <w:u w:val="single"/>
        </w:rPr>
      </w:pPr>
    </w:p>
    <w:p w14:paraId="51B76006">
      <w:pPr>
        <w:pStyle w:val="15"/>
        <w:ind w:firstLine="0"/>
      </w:pPr>
    </w:p>
    <w:p w14:paraId="6B79201F">
      <w:pPr>
        <w:pStyle w:val="15"/>
        <w:ind w:firstLine="0"/>
      </w:pPr>
    </w:p>
    <w:p w14:paraId="45F158B5">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项目名称：</w:t>
      </w:r>
    </w:p>
    <w:p w14:paraId="07B5B703">
      <w:pPr>
        <w:adjustRightInd w:val="0"/>
        <w:snapToGrid w:val="0"/>
        <w:spacing w:line="700" w:lineRule="exact"/>
        <w:ind w:firstLine="726" w:firstLineChars="242"/>
        <w:contextualSpacing/>
        <w:rPr>
          <w:rFonts w:ascii="宋体" w:hAnsi="宋体"/>
          <w:sz w:val="30"/>
        </w:rPr>
      </w:pPr>
      <w:r>
        <w:rPr>
          <w:rFonts w:hint="eastAsia" w:ascii="宋体" w:hAnsi="宋体"/>
          <w:sz w:val="30"/>
        </w:rPr>
        <w:t>招标人：</w:t>
      </w:r>
    </w:p>
    <w:p w14:paraId="072D804F">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 xml:space="preserve">投标申请人： </w:t>
      </w:r>
      <w:r>
        <w:rPr>
          <w:rFonts w:hint="eastAsia" w:ascii="宋体" w:hAnsi="宋体"/>
          <w:sz w:val="30"/>
          <w:u w:val="single"/>
        </w:rPr>
        <w:t xml:space="preserve">（ 盖    章）                </w:t>
      </w:r>
    </w:p>
    <w:p w14:paraId="6FF1E6CA">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法定代表人或其委托代理人：</w:t>
      </w:r>
      <w:r>
        <w:rPr>
          <w:rFonts w:hint="eastAsia" w:ascii="宋体" w:hAnsi="宋体"/>
          <w:sz w:val="30"/>
          <w:u w:val="single"/>
        </w:rPr>
        <w:t xml:space="preserve">（签字或盖章）  </w:t>
      </w:r>
    </w:p>
    <w:p w14:paraId="49F40B50">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地       址：</w:t>
      </w:r>
    </w:p>
    <w:p w14:paraId="3C776237">
      <w:pPr>
        <w:adjustRightInd w:val="0"/>
        <w:snapToGrid w:val="0"/>
        <w:spacing w:line="700" w:lineRule="exact"/>
        <w:ind w:firstLine="677" w:firstLineChars="242"/>
        <w:contextualSpacing/>
        <w:rPr>
          <w:sz w:val="28"/>
          <w:szCs w:val="28"/>
        </w:rPr>
      </w:pPr>
      <w:r>
        <w:rPr>
          <w:rFonts w:hint="eastAsia"/>
          <w:sz w:val="28"/>
          <w:szCs w:val="28"/>
        </w:rPr>
        <w:t>日       期：          年      月      日</w:t>
      </w:r>
    </w:p>
    <w:p w14:paraId="7D6CA1CD">
      <w:pPr>
        <w:rPr>
          <w:b/>
          <w:sz w:val="36"/>
          <w:szCs w:val="36"/>
        </w:rPr>
      </w:pPr>
    </w:p>
    <w:p w14:paraId="06D8A949">
      <w:pPr>
        <w:rPr>
          <w:b/>
          <w:sz w:val="36"/>
          <w:szCs w:val="36"/>
        </w:rPr>
      </w:pPr>
    </w:p>
    <w:p w14:paraId="5BC2A4D4">
      <w:pPr>
        <w:rPr>
          <w:b/>
          <w:sz w:val="36"/>
          <w:szCs w:val="36"/>
        </w:rPr>
      </w:pPr>
    </w:p>
    <w:p w14:paraId="792D3086">
      <w:pPr>
        <w:rPr>
          <w:b/>
          <w:sz w:val="36"/>
          <w:szCs w:val="36"/>
        </w:rPr>
      </w:pPr>
    </w:p>
    <w:p w14:paraId="1EEEFAEC">
      <w:pPr>
        <w:pStyle w:val="15"/>
        <w:ind w:firstLine="0"/>
        <w:jc w:val="left"/>
      </w:pPr>
    </w:p>
    <w:p w14:paraId="01A837B0">
      <w:pPr>
        <w:jc w:val="center"/>
        <w:rPr>
          <w:rFonts w:ascii="宋体" w:hAnsi="宋体"/>
          <w:b/>
          <w:sz w:val="36"/>
          <w:szCs w:val="36"/>
          <w:u w:val="single"/>
        </w:rPr>
      </w:pPr>
      <w:r>
        <w:rPr>
          <w:rFonts w:hint="eastAsia"/>
          <w:b/>
          <w:sz w:val="36"/>
          <w:szCs w:val="36"/>
        </w:rPr>
        <w:t>目录</w:t>
      </w:r>
    </w:p>
    <w:p w14:paraId="42297297">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1.投标确认函原件；</w:t>
      </w:r>
    </w:p>
    <w:p w14:paraId="45FADDAE">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2.营业执照复印件加盖公章；</w:t>
      </w:r>
    </w:p>
    <w:p w14:paraId="145B1046">
      <w:pPr>
        <w:widowControl/>
        <w:adjustRightInd w:val="0"/>
        <w:snapToGrid w:val="0"/>
        <w:spacing w:line="500" w:lineRule="atLeast"/>
        <w:ind w:left="-2" w:leftChars="-1" w:firstLine="427" w:firstLineChars="178"/>
        <w:contextualSpacing/>
        <w:rPr>
          <w:rFonts w:ascii="宋体" w:hAnsi="宋体"/>
          <w:bCs/>
          <w:sz w:val="24"/>
        </w:rPr>
      </w:pPr>
      <w:r>
        <w:rPr>
          <w:rFonts w:hint="eastAsia" w:ascii="宋体" w:hAnsi="宋体"/>
          <w:snapToGrid w:val="0"/>
          <w:sz w:val="24"/>
        </w:rPr>
        <w:t>3.</w:t>
      </w:r>
      <w:r>
        <w:rPr>
          <w:rFonts w:hint="eastAsia" w:ascii="宋体" w:hAnsi="宋体"/>
          <w:sz w:val="24"/>
        </w:rPr>
        <w:t>没有重大违法记</w:t>
      </w:r>
      <w:r>
        <w:rPr>
          <w:rFonts w:hint="eastAsia" w:ascii="宋体" w:hAnsi="宋体"/>
          <w:bCs/>
          <w:sz w:val="24"/>
        </w:rPr>
        <w:t>录的书面声明</w:t>
      </w:r>
    </w:p>
    <w:p w14:paraId="092FDA33">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4.“信用中国”网站（www.creditchina.gov.cn）、“中国政府采购网"(www.ccgp.gov.cn)的查询截图，加盖公章；</w:t>
      </w:r>
    </w:p>
    <w:p w14:paraId="62EE674A">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5.法人授权委托书原件、经办人身份证复印件加盖公章；</w:t>
      </w:r>
    </w:p>
    <w:p w14:paraId="365EC0B3">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6.投标函原件；</w:t>
      </w:r>
    </w:p>
    <w:p w14:paraId="49E8C911">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7.投标报价表；</w:t>
      </w:r>
    </w:p>
    <w:p w14:paraId="5A6E9000">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8.投标人需有类似维保项目，需提供维保合同复印件；</w:t>
      </w:r>
    </w:p>
    <w:p w14:paraId="28207603">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9.投标人认为需要提供的其他材料。</w:t>
      </w:r>
    </w:p>
    <w:p w14:paraId="072312DF">
      <w:pPr>
        <w:tabs>
          <w:tab w:val="left" w:pos="1300"/>
          <w:tab w:val="left" w:pos="1600"/>
        </w:tabs>
        <w:spacing w:line="560" w:lineRule="exact"/>
        <w:rPr>
          <w:rFonts w:ascii="宋体" w:hAnsi="宋体"/>
          <w:color w:val="000000"/>
          <w:szCs w:val="21"/>
          <w:u w:val="single"/>
        </w:rPr>
      </w:pPr>
    </w:p>
    <w:p w14:paraId="62CEBBDB">
      <w:pPr>
        <w:autoSpaceDE w:val="0"/>
        <w:autoSpaceDN w:val="0"/>
        <w:jc w:val="left"/>
        <w:rPr>
          <w:rFonts w:ascii="宋体" w:hAnsi="宋体" w:cs="宋体"/>
          <w:b/>
          <w:sz w:val="44"/>
          <w:szCs w:val="44"/>
        </w:rPr>
      </w:pPr>
    </w:p>
    <w:p w14:paraId="7FF7493D">
      <w:pPr>
        <w:autoSpaceDE w:val="0"/>
        <w:autoSpaceDN w:val="0"/>
        <w:jc w:val="left"/>
        <w:rPr>
          <w:rFonts w:ascii="宋体" w:hAnsi="宋体" w:cs="宋体"/>
          <w:b/>
          <w:sz w:val="44"/>
          <w:szCs w:val="44"/>
        </w:rPr>
      </w:pPr>
    </w:p>
    <w:p w14:paraId="3F1B3B5D">
      <w:pPr>
        <w:autoSpaceDE w:val="0"/>
        <w:autoSpaceDN w:val="0"/>
        <w:jc w:val="left"/>
        <w:rPr>
          <w:rFonts w:ascii="宋体" w:hAnsi="宋体" w:cs="宋体"/>
          <w:b/>
          <w:sz w:val="44"/>
          <w:szCs w:val="44"/>
        </w:rPr>
      </w:pPr>
    </w:p>
    <w:p w14:paraId="5DC9BE4A">
      <w:pPr>
        <w:autoSpaceDE w:val="0"/>
        <w:autoSpaceDN w:val="0"/>
        <w:jc w:val="left"/>
        <w:rPr>
          <w:rFonts w:ascii="宋体" w:hAnsi="宋体" w:cs="宋体"/>
          <w:b/>
          <w:sz w:val="44"/>
          <w:szCs w:val="44"/>
        </w:rPr>
      </w:pPr>
    </w:p>
    <w:p w14:paraId="610DA3D6">
      <w:pPr>
        <w:autoSpaceDE w:val="0"/>
        <w:autoSpaceDN w:val="0"/>
        <w:jc w:val="left"/>
        <w:rPr>
          <w:rFonts w:ascii="宋体" w:hAnsi="宋体" w:cs="宋体"/>
          <w:b/>
          <w:sz w:val="44"/>
          <w:szCs w:val="44"/>
        </w:rPr>
      </w:pPr>
    </w:p>
    <w:p w14:paraId="574A0E2C">
      <w:pPr>
        <w:autoSpaceDE w:val="0"/>
        <w:autoSpaceDN w:val="0"/>
        <w:jc w:val="left"/>
        <w:rPr>
          <w:rFonts w:ascii="宋体" w:hAnsi="宋体" w:cs="宋体"/>
          <w:b/>
          <w:sz w:val="44"/>
          <w:szCs w:val="44"/>
        </w:rPr>
      </w:pPr>
    </w:p>
    <w:p w14:paraId="5F24B21B">
      <w:pPr>
        <w:autoSpaceDE w:val="0"/>
        <w:autoSpaceDN w:val="0"/>
        <w:jc w:val="left"/>
        <w:rPr>
          <w:rFonts w:ascii="宋体" w:hAnsi="宋体" w:cs="宋体"/>
          <w:b/>
          <w:sz w:val="44"/>
          <w:szCs w:val="44"/>
        </w:rPr>
      </w:pPr>
    </w:p>
    <w:p w14:paraId="139D48C7">
      <w:pPr>
        <w:autoSpaceDE w:val="0"/>
        <w:autoSpaceDN w:val="0"/>
        <w:jc w:val="left"/>
        <w:rPr>
          <w:rFonts w:ascii="宋体" w:hAnsi="宋体" w:cs="宋体"/>
          <w:b/>
          <w:sz w:val="44"/>
          <w:szCs w:val="44"/>
        </w:rPr>
      </w:pPr>
    </w:p>
    <w:p w14:paraId="12A47402">
      <w:pPr>
        <w:autoSpaceDE w:val="0"/>
        <w:autoSpaceDN w:val="0"/>
        <w:jc w:val="left"/>
        <w:rPr>
          <w:rFonts w:ascii="宋体" w:hAnsi="宋体" w:cs="宋体"/>
          <w:b/>
          <w:sz w:val="44"/>
          <w:szCs w:val="44"/>
        </w:rPr>
      </w:pPr>
    </w:p>
    <w:p w14:paraId="3C98E29B">
      <w:pPr>
        <w:autoSpaceDE w:val="0"/>
        <w:autoSpaceDN w:val="0"/>
        <w:jc w:val="left"/>
        <w:rPr>
          <w:rFonts w:ascii="宋体" w:hAnsi="宋体" w:cs="宋体"/>
          <w:b/>
          <w:sz w:val="44"/>
          <w:szCs w:val="44"/>
        </w:rPr>
      </w:pPr>
    </w:p>
    <w:p w14:paraId="05C1274E">
      <w:pPr>
        <w:autoSpaceDE w:val="0"/>
        <w:autoSpaceDN w:val="0"/>
        <w:jc w:val="left"/>
        <w:rPr>
          <w:rFonts w:ascii="宋体" w:hAnsi="宋体" w:cs="宋体"/>
          <w:b/>
          <w:sz w:val="44"/>
          <w:szCs w:val="44"/>
        </w:rPr>
      </w:pPr>
    </w:p>
    <w:p w14:paraId="5FC39EDC">
      <w:pPr>
        <w:pStyle w:val="6"/>
      </w:pPr>
    </w:p>
    <w:p w14:paraId="7BC76DF5">
      <w:pPr>
        <w:pStyle w:val="5"/>
      </w:pPr>
    </w:p>
    <w:p w14:paraId="547D3E8D">
      <w:pPr>
        <w:autoSpaceDE w:val="0"/>
        <w:autoSpaceDN w:val="0"/>
        <w:jc w:val="left"/>
        <w:rPr>
          <w:rFonts w:ascii="宋体" w:hAnsi="宋体" w:cs="宋体"/>
          <w:b/>
          <w:sz w:val="44"/>
          <w:szCs w:val="44"/>
        </w:rPr>
      </w:pPr>
    </w:p>
    <w:p w14:paraId="7C408674">
      <w:pPr>
        <w:autoSpaceDE w:val="0"/>
        <w:autoSpaceDN w:val="0"/>
        <w:jc w:val="center"/>
        <w:rPr>
          <w:rFonts w:ascii="宋体" w:hAnsi="宋体" w:cs="宋体"/>
          <w:b/>
          <w:sz w:val="36"/>
          <w:szCs w:val="36"/>
        </w:rPr>
      </w:pPr>
      <w:r>
        <w:rPr>
          <w:rFonts w:hint="eastAsia" w:ascii="宋体" w:hAnsi="宋体" w:cs="宋体"/>
          <w:b/>
          <w:sz w:val="36"/>
          <w:szCs w:val="36"/>
        </w:rPr>
        <w:t>（一）投 标 确 认 函</w:t>
      </w:r>
    </w:p>
    <w:p w14:paraId="10B8A521">
      <w:pPr>
        <w:rPr>
          <w:rFonts w:ascii="仿宋_GB2312" w:hAnsi="宋体" w:eastAsia="仿宋_GB2312"/>
          <w:sz w:val="32"/>
          <w:szCs w:val="32"/>
          <w:u w:val="single"/>
        </w:rPr>
      </w:pPr>
    </w:p>
    <w:p w14:paraId="5469C0E3">
      <w:pPr>
        <w:jc w:val="center"/>
        <w:rPr>
          <w:rFonts w:hint="eastAsia" w:ascii="楷体" w:hAnsi="楷体" w:eastAsia="楷体" w:cs="楷体"/>
          <w:b/>
          <w:color w:val="000000"/>
          <w:sz w:val="44"/>
          <w:szCs w:val="44"/>
        </w:rPr>
      </w:pPr>
      <w:r>
        <w:rPr>
          <w:rFonts w:hint="eastAsia" w:ascii="楷体" w:hAnsi="楷体" w:eastAsia="楷体" w:cs="楷体"/>
          <w:b/>
          <w:color w:val="000000"/>
          <w:sz w:val="44"/>
          <w:szCs w:val="44"/>
        </w:rPr>
        <w:t>供应商参加</w:t>
      </w:r>
      <w:r>
        <w:rPr>
          <w:rFonts w:hint="eastAsia" w:ascii="楷体" w:hAnsi="楷体" w:eastAsia="楷体" w:cs="楷体"/>
          <w:b/>
          <w:color w:val="000000"/>
          <w:sz w:val="44"/>
          <w:szCs w:val="44"/>
          <w:lang w:val="en-US" w:eastAsia="zh-CN"/>
        </w:rPr>
        <w:t>调研</w:t>
      </w:r>
      <w:r>
        <w:rPr>
          <w:rFonts w:hint="eastAsia" w:ascii="楷体" w:hAnsi="楷体" w:eastAsia="楷体" w:cs="楷体"/>
          <w:b/>
          <w:color w:val="000000"/>
          <w:sz w:val="44"/>
          <w:szCs w:val="44"/>
        </w:rPr>
        <w:t>确认函</w:t>
      </w:r>
    </w:p>
    <w:p w14:paraId="716BC3B6">
      <w:pPr>
        <w:spacing w:line="640" w:lineRule="exact"/>
        <w:rPr>
          <w:rFonts w:hint="eastAsia" w:ascii="楷体_GB2312" w:eastAsia="楷体_GB2312"/>
          <w:sz w:val="32"/>
          <w:szCs w:val="32"/>
        </w:rPr>
      </w:pPr>
      <w:r>
        <w:rPr>
          <w:rFonts w:hint="eastAsia" w:ascii="楷体_GB2312" w:eastAsia="楷体_GB2312"/>
          <w:sz w:val="32"/>
          <w:szCs w:val="32"/>
        </w:rPr>
        <w:t>扬州大学附属医院：</w:t>
      </w:r>
    </w:p>
    <w:p w14:paraId="17CE54F5">
      <w:pPr>
        <w:spacing w:line="640" w:lineRule="exact"/>
        <w:rPr>
          <w:rFonts w:hint="eastAsia" w:ascii="楷体_GB2312" w:eastAsia="楷体_GB2312"/>
          <w:sz w:val="32"/>
          <w:szCs w:val="32"/>
        </w:rPr>
      </w:pPr>
      <w:r>
        <w:rPr>
          <w:rFonts w:hint="eastAsia" w:ascii="楷体_GB2312" w:eastAsia="楷体_GB2312"/>
          <w:sz w:val="32"/>
          <w:szCs w:val="32"/>
        </w:rPr>
        <w:t>　　本单位将参加贵单位的</w:t>
      </w:r>
      <w:r>
        <w:rPr>
          <w:rFonts w:hint="eastAsia" w:ascii="楷体_GB2312" w:eastAsia="楷体_GB2312"/>
          <w:sz w:val="32"/>
          <w:szCs w:val="32"/>
          <w:u w:val="single"/>
        </w:rPr>
        <w:t xml:space="preserve">               项目</w:t>
      </w:r>
      <w:r>
        <w:rPr>
          <w:rFonts w:hint="eastAsia" w:ascii="楷体_GB2312" w:eastAsia="楷体_GB2312"/>
          <w:sz w:val="32"/>
          <w:szCs w:val="32"/>
          <w:lang w:val="en-US" w:eastAsia="zh-CN"/>
        </w:rPr>
        <w:t>询价</w:t>
      </w:r>
      <w:r>
        <w:rPr>
          <w:rFonts w:hint="eastAsia" w:ascii="楷体_GB2312" w:eastAsia="楷体_GB2312"/>
          <w:sz w:val="32"/>
          <w:szCs w:val="32"/>
        </w:rPr>
        <w:t>，特发函确认。</w:t>
      </w:r>
    </w:p>
    <w:p w14:paraId="194C9833">
      <w:pPr>
        <w:spacing w:line="640" w:lineRule="exact"/>
        <w:ind w:left="4160" w:hanging="4160" w:hangingChars="1300"/>
        <w:rPr>
          <w:rFonts w:hint="eastAsia" w:ascii="楷体_GB2312" w:eastAsia="楷体_GB2312"/>
          <w:sz w:val="32"/>
          <w:szCs w:val="32"/>
        </w:rPr>
      </w:pPr>
      <w:r>
        <w:rPr>
          <w:rFonts w:hint="eastAsia" w:ascii="楷体_GB2312" w:eastAsia="楷体_GB2312"/>
          <w:sz w:val="32"/>
          <w:szCs w:val="32"/>
        </w:rPr>
        <w:t xml:space="preserve">　　　　　　          </w:t>
      </w:r>
      <w:r>
        <w:rPr>
          <w:rFonts w:hint="eastAsia" w:ascii="楷体_GB2312" w:eastAsia="楷体_GB2312"/>
          <w:sz w:val="32"/>
          <w:szCs w:val="32"/>
          <w:u w:val="single"/>
        </w:rPr>
        <w:t xml:space="preserve">  　               </w:t>
      </w:r>
      <w:r>
        <w:rPr>
          <w:rFonts w:hint="eastAsia" w:ascii="楷体_GB2312" w:eastAsia="楷体_GB2312"/>
          <w:sz w:val="32"/>
          <w:szCs w:val="32"/>
        </w:rPr>
        <w:t>（单位公章）</w:t>
      </w:r>
    </w:p>
    <w:p w14:paraId="448BC5F6">
      <w:pPr>
        <w:pBdr>
          <w:bottom w:val="single" w:color="auto" w:sz="6" w:space="1"/>
        </w:pBdr>
        <w:spacing w:line="640" w:lineRule="exact"/>
        <w:ind w:left="5280" w:hanging="5280" w:hangingChars="1650"/>
        <w:rPr>
          <w:rFonts w:hint="eastAsia" w:ascii="楷体_GB2312" w:eastAsia="楷体_GB2312"/>
          <w:sz w:val="32"/>
          <w:szCs w:val="32"/>
        </w:rPr>
      </w:pPr>
      <w:r>
        <w:rPr>
          <w:rFonts w:hint="eastAsia" w:ascii="楷体_GB2312" w:eastAsia="楷体_GB2312"/>
          <w:sz w:val="32"/>
          <w:szCs w:val="32"/>
        </w:rPr>
        <w:t>　　　　　　　　　　　　　    　年　　　月　　　日</w:t>
      </w:r>
    </w:p>
    <w:p w14:paraId="14D27D5E">
      <w:pPr>
        <w:ind w:left="5280" w:hanging="5280" w:hangingChars="1650"/>
        <w:rPr>
          <w:rFonts w:hint="eastAsia" w:ascii="楷体_GB2312" w:eastAsia="楷体_GB2312"/>
          <w:sz w:val="32"/>
          <w:szCs w:val="32"/>
        </w:rPr>
      </w:pPr>
    </w:p>
    <w:p w14:paraId="46550985">
      <w:pPr>
        <w:ind w:left="5280" w:hanging="5280" w:hangingChars="1650"/>
        <w:rPr>
          <w:rFonts w:hint="eastAsia" w:ascii="楷体_GB2312" w:eastAsia="楷体_GB2312"/>
          <w:sz w:val="32"/>
          <w:szCs w:val="32"/>
        </w:rPr>
      </w:pPr>
      <w:r>
        <w:rPr>
          <w:rFonts w:hint="eastAsia" w:ascii="楷体_GB2312" w:eastAsia="楷体_GB2312"/>
          <w:sz w:val="32"/>
          <w:szCs w:val="32"/>
        </w:rPr>
        <w:t>附：</w:t>
      </w:r>
    </w:p>
    <w:p w14:paraId="14A80DCD">
      <w:pPr>
        <w:spacing w:after="156" w:afterLines="50"/>
        <w:ind w:left="5963" w:hanging="5963" w:hangingChars="1650"/>
        <w:jc w:val="center"/>
        <w:rPr>
          <w:rFonts w:hint="eastAsia" w:ascii="楷体_GB2312" w:eastAsia="楷体_GB2312"/>
          <w:b/>
          <w:sz w:val="36"/>
          <w:szCs w:val="36"/>
        </w:rPr>
      </w:pPr>
      <w:r>
        <w:rPr>
          <w:rFonts w:hint="eastAsia" w:ascii="楷体_GB2312" w:eastAsia="楷体_GB2312"/>
          <w:b/>
          <w:sz w:val="36"/>
          <w:szCs w:val="36"/>
        </w:rPr>
        <w:t>供应商联系表</w:t>
      </w:r>
    </w:p>
    <w:tbl>
      <w:tblPr>
        <w:tblStyle w:val="16"/>
        <w:tblW w:w="85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1873"/>
        <w:gridCol w:w="1716"/>
        <w:gridCol w:w="2646"/>
      </w:tblGrid>
      <w:tr w14:paraId="3E43C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164DCDD9">
            <w:pPr>
              <w:rPr>
                <w:rFonts w:hint="eastAsia" w:ascii="楷体" w:hAnsi="楷体" w:eastAsia="楷体" w:cs="楷体"/>
                <w:color w:val="000000"/>
                <w:sz w:val="28"/>
                <w:szCs w:val="28"/>
              </w:rPr>
            </w:pPr>
            <w:r>
              <w:rPr>
                <w:rFonts w:hint="eastAsia" w:ascii="楷体" w:hAnsi="楷体" w:eastAsia="楷体" w:cs="楷体"/>
                <w:color w:val="000000"/>
                <w:sz w:val="28"/>
                <w:szCs w:val="28"/>
              </w:rPr>
              <w:t>单位名称</w:t>
            </w:r>
          </w:p>
        </w:tc>
        <w:tc>
          <w:tcPr>
            <w:tcW w:w="6235" w:type="dxa"/>
            <w:gridSpan w:val="3"/>
            <w:noWrap w:val="0"/>
            <w:vAlign w:val="top"/>
          </w:tcPr>
          <w:p w14:paraId="61197A94">
            <w:pPr>
              <w:jc w:val="center"/>
              <w:rPr>
                <w:rFonts w:hint="eastAsia" w:ascii="楷体" w:hAnsi="楷体" w:eastAsia="楷体" w:cs="楷体"/>
                <w:color w:val="000000"/>
                <w:sz w:val="28"/>
                <w:szCs w:val="28"/>
              </w:rPr>
            </w:pPr>
          </w:p>
        </w:tc>
      </w:tr>
      <w:tr w14:paraId="54549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0412C112">
            <w:pPr>
              <w:rPr>
                <w:rFonts w:hint="eastAsia" w:ascii="楷体" w:hAnsi="楷体" w:eastAsia="楷体" w:cs="楷体"/>
                <w:color w:val="000000"/>
                <w:sz w:val="28"/>
                <w:szCs w:val="28"/>
              </w:rPr>
            </w:pPr>
            <w:r>
              <w:rPr>
                <w:rFonts w:hint="eastAsia" w:ascii="楷体" w:hAnsi="楷体" w:eastAsia="楷体" w:cs="楷体"/>
                <w:color w:val="000000"/>
                <w:sz w:val="28"/>
                <w:szCs w:val="28"/>
              </w:rPr>
              <w:t>单位地址</w:t>
            </w:r>
          </w:p>
        </w:tc>
        <w:tc>
          <w:tcPr>
            <w:tcW w:w="6235" w:type="dxa"/>
            <w:gridSpan w:val="3"/>
            <w:noWrap w:val="0"/>
            <w:vAlign w:val="top"/>
          </w:tcPr>
          <w:p w14:paraId="64006188">
            <w:pPr>
              <w:jc w:val="center"/>
              <w:rPr>
                <w:rFonts w:hint="eastAsia" w:ascii="楷体" w:hAnsi="楷体" w:eastAsia="楷体" w:cs="楷体"/>
                <w:color w:val="000000"/>
                <w:sz w:val="28"/>
                <w:szCs w:val="28"/>
              </w:rPr>
            </w:pPr>
          </w:p>
        </w:tc>
      </w:tr>
      <w:tr w14:paraId="21A8A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369DA7E2">
            <w:pPr>
              <w:rPr>
                <w:rFonts w:hint="eastAsia" w:ascii="楷体" w:hAnsi="楷体" w:eastAsia="楷体" w:cs="楷体"/>
                <w:color w:val="000000"/>
                <w:sz w:val="28"/>
                <w:szCs w:val="28"/>
              </w:rPr>
            </w:pPr>
            <w:r>
              <w:rPr>
                <w:rFonts w:hint="eastAsia" w:ascii="楷体" w:hAnsi="楷体" w:eastAsia="楷体" w:cs="楷体"/>
                <w:color w:val="000000"/>
                <w:sz w:val="28"/>
                <w:szCs w:val="28"/>
              </w:rPr>
              <w:t>法定代表人</w:t>
            </w:r>
          </w:p>
        </w:tc>
        <w:tc>
          <w:tcPr>
            <w:tcW w:w="1873" w:type="dxa"/>
            <w:noWrap w:val="0"/>
            <w:vAlign w:val="top"/>
          </w:tcPr>
          <w:p w14:paraId="04A5CF28">
            <w:pPr>
              <w:jc w:val="center"/>
              <w:rPr>
                <w:rFonts w:hint="eastAsia" w:ascii="楷体" w:hAnsi="楷体" w:eastAsia="楷体" w:cs="楷体"/>
                <w:color w:val="000000"/>
                <w:sz w:val="28"/>
                <w:szCs w:val="28"/>
              </w:rPr>
            </w:pPr>
          </w:p>
        </w:tc>
        <w:tc>
          <w:tcPr>
            <w:tcW w:w="1716" w:type="dxa"/>
            <w:noWrap w:val="0"/>
            <w:vAlign w:val="top"/>
          </w:tcPr>
          <w:p w14:paraId="36D4E5ED">
            <w:pPr>
              <w:rPr>
                <w:rFonts w:hint="eastAsia" w:ascii="楷体" w:hAnsi="楷体" w:eastAsia="楷体" w:cs="楷体"/>
                <w:color w:val="000000"/>
                <w:sz w:val="28"/>
                <w:szCs w:val="28"/>
              </w:rPr>
            </w:pPr>
            <w:r>
              <w:rPr>
                <w:rFonts w:hint="eastAsia" w:ascii="楷体" w:hAnsi="楷体" w:eastAsia="楷体" w:cs="楷体"/>
                <w:color w:val="000000"/>
                <w:sz w:val="28"/>
                <w:szCs w:val="28"/>
              </w:rPr>
              <w:t>单位电话</w:t>
            </w:r>
          </w:p>
        </w:tc>
        <w:tc>
          <w:tcPr>
            <w:tcW w:w="2646" w:type="dxa"/>
            <w:noWrap w:val="0"/>
            <w:vAlign w:val="top"/>
          </w:tcPr>
          <w:p w14:paraId="4794C457">
            <w:pPr>
              <w:jc w:val="center"/>
              <w:rPr>
                <w:rFonts w:hint="eastAsia" w:ascii="楷体" w:hAnsi="楷体" w:eastAsia="楷体" w:cs="楷体"/>
                <w:color w:val="000000"/>
                <w:sz w:val="28"/>
                <w:szCs w:val="28"/>
              </w:rPr>
            </w:pPr>
          </w:p>
        </w:tc>
      </w:tr>
      <w:tr w14:paraId="5CC1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2BC5B632">
            <w:pPr>
              <w:rPr>
                <w:rFonts w:hint="eastAsia" w:ascii="楷体" w:hAnsi="楷体" w:eastAsia="楷体" w:cs="楷体"/>
                <w:color w:val="000000"/>
                <w:sz w:val="28"/>
                <w:szCs w:val="28"/>
              </w:rPr>
            </w:pPr>
            <w:r>
              <w:rPr>
                <w:rFonts w:hint="eastAsia" w:ascii="楷体" w:hAnsi="楷体" w:eastAsia="楷体" w:cs="楷体"/>
                <w:color w:val="000000"/>
                <w:sz w:val="28"/>
                <w:szCs w:val="28"/>
              </w:rPr>
              <w:t>项目联系人</w:t>
            </w:r>
          </w:p>
        </w:tc>
        <w:tc>
          <w:tcPr>
            <w:tcW w:w="1873" w:type="dxa"/>
            <w:noWrap w:val="0"/>
            <w:vAlign w:val="top"/>
          </w:tcPr>
          <w:p w14:paraId="5F76EBFB">
            <w:pPr>
              <w:jc w:val="center"/>
              <w:rPr>
                <w:rFonts w:hint="eastAsia" w:ascii="楷体" w:hAnsi="楷体" w:eastAsia="楷体" w:cs="楷体"/>
                <w:color w:val="000000"/>
                <w:sz w:val="28"/>
                <w:szCs w:val="28"/>
              </w:rPr>
            </w:pPr>
          </w:p>
        </w:tc>
        <w:tc>
          <w:tcPr>
            <w:tcW w:w="1716" w:type="dxa"/>
            <w:noWrap w:val="0"/>
            <w:vAlign w:val="top"/>
          </w:tcPr>
          <w:p w14:paraId="5849C20D">
            <w:pPr>
              <w:rPr>
                <w:rFonts w:hint="eastAsia" w:ascii="楷体" w:hAnsi="楷体" w:eastAsia="楷体" w:cs="楷体"/>
                <w:color w:val="000000"/>
                <w:sz w:val="28"/>
                <w:szCs w:val="28"/>
              </w:rPr>
            </w:pPr>
            <w:r>
              <w:rPr>
                <w:rFonts w:hint="eastAsia" w:ascii="楷体" w:hAnsi="楷体" w:eastAsia="楷体" w:cs="楷体"/>
                <w:color w:val="000000"/>
                <w:sz w:val="28"/>
                <w:szCs w:val="28"/>
              </w:rPr>
              <w:t>联系电话</w:t>
            </w:r>
          </w:p>
        </w:tc>
        <w:tc>
          <w:tcPr>
            <w:tcW w:w="2646" w:type="dxa"/>
            <w:noWrap w:val="0"/>
            <w:vAlign w:val="top"/>
          </w:tcPr>
          <w:p w14:paraId="142EA176">
            <w:pPr>
              <w:jc w:val="center"/>
              <w:rPr>
                <w:rFonts w:hint="eastAsia" w:ascii="楷体" w:hAnsi="楷体" w:eastAsia="楷体" w:cs="楷体"/>
                <w:color w:val="000000"/>
                <w:sz w:val="28"/>
                <w:szCs w:val="28"/>
              </w:rPr>
            </w:pPr>
          </w:p>
        </w:tc>
      </w:tr>
      <w:tr w14:paraId="60A0E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4" w:hRule="atLeast"/>
        </w:trPr>
        <w:tc>
          <w:tcPr>
            <w:tcW w:w="2267" w:type="dxa"/>
            <w:noWrap w:val="0"/>
            <w:vAlign w:val="center"/>
          </w:tcPr>
          <w:p w14:paraId="0D6B2C1C">
            <w:pPr>
              <w:jc w:val="center"/>
              <w:rPr>
                <w:rFonts w:hint="eastAsia" w:ascii="楷体" w:hAnsi="楷体" w:eastAsia="楷体" w:cs="楷体"/>
                <w:color w:val="000000"/>
                <w:sz w:val="28"/>
                <w:szCs w:val="28"/>
              </w:rPr>
            </w:pPr>
            <w:r>
              <w:rPr>
                <w:rFonts w:hint="eastAsia" w:ascii="楷体" w:hAnsi="楷体" w:eastAsia="楷体" w:cs="楷体"/>
                <w:color w:val="000000"/>
                <w:sz w:val="28"/>
                <w:szCs w:val="28"/>
              </w:rPr>
              <w:t>企业简介</w:t>
            </w:r>
          </w:p>
        </w:tc>
        <w:tc>
          <w:tcPr>
            <w:tcW w:w="6235" w:type="dxa"/>
            <w:gridSpan w:val="3"/>
            <w:noWrap w:val="0"/>
            <w:vAlign w:val="top"/>
          </w:tcPr>
          <w:p w14:paraId="1090C35E">
            <w:pPr>
              <w:pStyle w:val="5"/>
              <w:rPr>
                <w:rFonts w:hint="eastAsia"/>
                <w:sz w:val="28"/>
                <w:szCs w:val="28"/>
              </w:rPr>
            </w:pPr>
          </w:p>
        </w:tc>
      </w:tr>
    </w:tbl>
    <w:p w14:paraId="086BCC81">
      <w:pPr>
        <w:spacing w:line="320" w:lineRule="exact"/>
        <w:rPr>
          <w:rFonts w:hint="eastAsia" w:ascii="楷体_GB2312" w:eastAsia="楷体_GB2312"/>
          <w:sz w:val="28"/>
          <w:szCs w:val="28"/>
        </w:rPr>
      </w:pPr>
      <w:r>
        <w:rPr>
          <w:rFonts w:hint="eastAsia" w:ascii="楷体_GB2312" w:eastAsia="楷体_GB2312"/>
          <w:sz w:val="28"/>
          <w:szCs w:val="28"/>
        </w:rPr>
        <w:t>备注：请如实填写《供应商参加</w:t>
      </w:r>
      <w:r>
        <w:rPr>
          <w:rFonts w:hint="eastAsia" w:ascii="楷体_GB2312" w:eastAsia="楷体_GB2312"/>
          <w:sz w:val="28"/>
          <w:szCs w:val="28"/>
          <w:lang w:val="en-US" w:eastAsia="zh-CN"/>
        </w:rPr>
        <w:t>调研</w:t>
      </w:r>
      <w:r>
        <w:rPr>
          <w:rFonts w:hint="eastAsia" w:ascii="楷体_GB2312" w:eastAsia="楷体_GB2312"/>
          <w:sz w:val="28"/>
          <w:szCs w:val="28"/>
        </w:rPr>
        <w:t>确认函》并盖章扫描，并将扫描的加盖公章的确认函和营业执照复印件及授权委托书于202</w:t>
      </w:r>
      <w:r>
        <w:rPr>
          <w:rFonts w:hint="eastAsia" w:ascii="楷体_GB2312" w:eastAsia="楷体_GB2312"/>
          <w:sz w:val="28"/>
          <w:szCs w:val="28"/>
          <w:lang w:val="en-US" w:eastAsia="zh-CN"/>
        </w:rPr>
        <w:t>6</w:t>
      </w:r>
      <w:r>
        <w:rPr>
          <w:rFonts w:hint="eastAsia" w:ascii="楷体_GB2312" w:eastAsia="楷体_GB2312"/>
          <w:sz w:val="28"/>
          <w:szCs w:val="28"/>
        </w:rPr>
        <w:t>年</w:t>
      </w:r>
      <w:r>
        <w:rPr>
          <w:rFonts w:hint="eastAsia" w:ascii="楷体_GB2312" w:eastAsia="楷体_GB2312"/>
          <w:sz w:val="28"/>
          <w:szCs w:val="28"/>
          <w:lang w:val="en-US" w:eastAsia="zh-CN"/>
        </w:rPr>
        <w:t>8</w:t>
      </w:r>
      <w:r>
        <w:rPr>
          <w:rFonts w:hint="eastAsia" w:ascii="楷体_GB2312" w:eastAsia="楷体_GB2312"/>
          <w:sz w:val="28"/>
          <w:szCs w:val="28"/>
        </w:rPr>
        <w:t>月</w:t>
      </w:r>
      <w:r>
        <w:rPr>
          <w:rFonts w:hint="eastAsia" w:ascii="楷体_GB2312" w:eastAsia="楷体_GB2312"/>
          <w:sz w:val="28"/>
          <w:szCs w:val="28"/>
          <w:lang w:val="en-US" w:eastAsia="zh-CN"/>
        </w:rPr>
        <w:t>11</w:t>
      </w:r>
      <w:r>
        <w:rPr>
          <w:rFonts w:hint="eastAsia" w:ascii="楷体_GB2312" w:eastAsia="楷体_GB2312"/>
          <w:sz w:val="28"/>
          <w:szCs w:val="28"/>
        </w:rPr>
        <w:t>日</w:t>
      </w:r>
      <w:r>
        <w:rPr>
          <w:rFonts w:hint="eastAsia" w:ascii="楷体_GB2312" w:eastAsia="楷体_GB2312"/>
          <w:sz w:val="28"/>
          <w:szCs w:val="28"/>
          <w:lang w:val="en-US" w:eastAsia="zh-CN"/>
        </w:rPr>
        <w:t>17：30</w:t>
      </w:r>
      <w:r>
        <w:rPr>
          <w:rFonts w:hint="eastAsia" w:ascii="楷体_GB2312" w:eastAsia="楷体_GB2312"/>
          <w:sz w:val="28"/>
          <w:szCs w:val="28"/>
        </w:rPr>
        <w:t>前发送至电子邮箱（50891671@qq.com）（联系电话：0514-82099552）。</w:t>
      </w:r>
      <w:r>
        <w:rPr>
          <w:rFonts w:ascii="楷体_GB2312" w:eastAsia="楷体_GB2312"/>
          <w:sz w:val="28"/>
          <w:szCs w:val="28"/>
        </w:rPr>
        <w:t>邮件名称为投标公司名称+所投项目名称，未按规定格式填写发送视为无效报名。</w:t>
      </w:r>
      <w:bookmarkStart w:id="5" w:name="_GoBack"/>
      <w:bookmarkEnd w:id="5"/>
    </w:p>
    <w:p w14:paraId="56EC94D2">
      <w:pPr>
        <w:pStyle w:val="15"/>
        <w:rPr>
          <w:rFonts w:ascii="楷体_GB2312" w:eastAsia="楷体_GB2312"/>
          <w:sz w:val="28"/>
          <w:szCs w:val="28"/>
        </w:rPr>
      </w:pPr>
    </w:p>
    <w:p w14:paraId="6D01C839">
      <w:pPr>
        <w:pStyle w:val="15"/>
        <w:rPr>
          <w:rFonts w:ascii="楷体_GB2312" w:eastAsia="楷体_GB2312"/>
          <w:sz w:val="28"/>
          <w:szCs w:val="28"/>
        </w:rPr>
      </w:pPr>
    </w:p>
    <w:p w14:paraId="1F9A5131">
      <w:pPr>
        <w:pStyle w:val="15"/>
        <w:rPr>
          <w:rFonts w:ascii="楷体_GB2312" w:eastAsia="楷体_GB2312"/>
          <w:sz w:val="28"/>
          <w:szCs w:val="28"/>
        </w:rPr>
      </w:pPr>
    </w:p>
    <w:p w14:paraId="3F7606E3">
      <w:pPr>
        <w:pStyle w:val="15"/>
        <w:rPr>
          <w:rFonts w:ascii="楷体_GB2312" w:eastAsia="楷体_GB2312"/>
          <w:sz w:val="28"/>
          <w:szCs w:val="28"/>
        </w:rPr>
      </w:pPr>
    </w:p>
    <w:p w14:paraId="617242FE">
      <w:pPr>
        <w:pStyle w:val="15"/>
        <w:rPr>
          <w:rFonts w:ascii="宋体" w:hAnsi="宋体" w:cs="宋体"/>
          <w:sz w:val="28"/>
          <w:szCs w:val="28"/>
        </w:rPr>
      </w:pPr>
    </w:p>
    <w:p w14:paraId="61EAD323">
      <w:pPr>
        <w:pStyle w:val="15"/>
        <w:rPr>
          <w:rFonts w:ascii="宋体" w:hAnsi="宋体" w:cs="宋体"/>
          <w:sz w:val="28"/>
          <w:szCs w:val="28"/>
        </w:rPr>
      </w:pPr>
    </w:p>
    <w:p w14:paraId="093EF3A2">
      <w:pPr>
        <w:pStyle w:val="15"/>
        <w:rPr>
          <w:rFonts w:ascii="宋体" w:hAnsi="宋体" w:cs="宋体"/>
          <w:sz w:val="28"/>
          <w:szCs w:val="28"/>
        </w:rPr>
      </w:pPr>
    </w:p>
    <w:p w14:paraId="3E7AA460">
      <w:pPr>
        <w:adjustRightInd w:val="0"/>
        <w:snapToGrid w:val="0"/>
        <w:spacing w:line="440" w:lineRule="exact"/>
        <w:contextualSpacing/>
        <w:jc w:val="center"/>
        <w:rPr>
          <w:b/>
          <w:sz w:val="36"/>
          <w:szCs w:val="36"/>
        </w:rPr>
      </w:pPr>
      <w:r>
        <w:rPr>
          <w:rFonts w:hint="eastAsia"/>
          <w:b/>
          <w:sz w:val="36"/>
          <w:szCs w:val="36"/>
        </w:rPr>
        <w:t>（二）营业执照副本</w:t>
      </w:r>
    </w:p>
    <w:p w14:paraId="20289D00">
      <w:pPr>
        <w:adjustRightInd w:val="0"/>
        <w:snapToGrid w:val="0"/>
        <w:spacing w:line="440" w:lineRule="exact"/>
        <w:contextualSpacing/>
      </w:pPr>
    </w:p>
    <w:p w14:paraId="0C35B0CC">
      <w:pPr>
        <w:pStyle w:val="15"/>
      </w:pPr>
    </w:p>
    <w:p w14:paraId="392F2A9D">
      <w:pPr>
        <w:pStyle w:val="15"/>
      </w:pPr>
    </w:p>
    <w:p w14:paraId="1949525F">
      <w:pPr>
        <w:pStyle w:val="15"/>
      </w:pPr>
    </w:p>
    <w:p w14:paraId="28B8B658">
      <w:pPr>
        <w:pStyle w:val="15"/>
      </w:pPr>
    </w:p>
    <w:p w14:paraId="494513B8">
      <w:pPr>
        <w:pStyle w:val="15"/>
      </w:pPr>
    </w:p>
    <w:p w14:paraId="4B95C1EC">
      <w:pPr>
        <w:pStyle w:val="15"/>
      </w:pPr>
    </w:p>
    <w:p w14:paraId="5D28C5D6">
      <w:pPr>
        <w:pStyle w:val="15"/>
      </w:pPr>
    </w:p>
    <w:p w14:paraId="15539ED4">
      <w:pPr>
        <w:pStyle w:val="15"/>
      </w:pPr>
    </w:p>
    <w:p w14:paraId="4D9EDBA6">
      <w:pPr>
        <w:pStyle w:val="15"/>
      </w:pPr>
    </w:p>
    <w:p w14:paraId="2FE5D8D6">
      <w:pPr>
        <w:pStyle w:val="15"/>
      </w:pPr>
    </w:p>
    <w:p w14:paraId="393B5E31">
      <w:pPr>
        <w:pStyle w:val="15"/>
      </w:pPr>
    </w:p>
    <w:p w14:paraId="653C7DC8">
      <w:pPr>
        <w:pStyle w:val="15"/>
      </w:pPr>
    </w:p>
    <w:p w14:paraId="4D47AFCB">
      <w:pPr>
        <w:pStyle w:val="15"/>
      </w:pPr>
    </w:p>
    <w:p w14:paraId="4FDF3561">
      <w:pPr>
        <w:pStyle w:val="15"/>
      </w:pPr>
    </w:p>
    <w:p w14:paraId="4177CEFD">
      <w:pPr>
        <w:pStyle w:val="15"/>
      </w:pPr>
    </w:p>
    <w:p w14:paraId="2F25BF56">
      <w:pPr>
        <w:pStyle w:val="15"/>
      </w:pPr>
    </w:p>
    <w:p w14:paraId="134810E5">
      <w:pPr>
        <w:pStyle w:val="15"/>
      </w:pPr>
    </w:p>
    <w:p w14:paraId="0A7A8568">
      <w:pPr>
        <w:pStyle w:val="15"/>
      </w:pPr>
    </w:p>
    <w:p w14:paraId="3FC0BBF3">
      <w:pPr>
        <w:pStyle w:val="15"/>
      </w:pPr>
    </w:p>
    <w:p w14:paraId="17AB1753">
      <w:pPr>
        <w:pStyle w:val="15"/>
      </w:pPr>
    </w:p>
    <w:p w14:paraId="05C8BB57">
      <w:pPr>
        <w:pStyle w:val="15"/>
      </w:pPr>
    </w:p>
    <w:p w14:paraId="7DE81517">
      <w:pPr>
        <w:pStyle w:val="15"/>
      </w:pPr>
    </w:p>
    <w:p w14:paraId="0ABF9072">
      <w:pPr>
        <w:pStyle w:val="15"/>
      </w:pPr>
    </w:p>
    <w:p w14:paraId="3812ED0C">
      <w:pPr>
        <w:pStyle w:val="15"/>
      </w:pPr>
    </w:p>
    <w:p w14:paraId="179D3CEB">
      <w:pPr>
        <w:pStyle w:val="15"/>
      </w:pPr>
    </w:p>
    <w:p w14:paraId="207B1A59">
      <w:pPr>
        <w:pStyle w:val="15"/>
      </w:pPr>
    </w:p>
    <w:p w14:paraId="3541598C">
      <w:pPr>
        <w:pStyle w:val="15"/>
      </w:pPr>
    </w:p>
    <w:p w14:paraId="01A991B1">
      <w:pPr>
        <w:pStyle w:val="15"/>
      </w:pPr>
    </w:p>
    <w:p w14:paraId="75B68E3B">
      <w:pPr>
        <w:pStyle w:val="15"/>
      </w:pPr>
    </w:p>
    <w:p w14:paraId="3AB112D0">
      <w:pPr>
        <w:pStyle w:val="15"/>
      </w:pPr>
    </w:p>
    <w:p w14:paraId="55355D33">
      <w:pPr>
        <w:pStyle w:val="15"/>
      </w:pPr>
    </w:p>
    <w:p w14:paraId="6CD486C0">
      <w:pPr>
        <w:pStyle w:val="15"/>
      </w:pPr>
    </w:p>
    <w:p w14:paraId="0BC19FA7">
      <w:pPr>
        <w:pStyle w:val="15"/>
      </w:pPr>
    </w:p>
    <w:p w14:paraId="3DE4EEB3">
      <w:pPr>
        <w:pStyle w:val="15"/>
      </w:pPr>
    </w:p>
    <w:p w14:paraId="03AF0D32">
      <w:pPr>
        <w:pStyle w:val="15"/>
      </w:pPr>
    </w:p>
    <w:p w14:paraId="55C3CE0B">
      <w:pPr>
        <w:pStyle w:val="15"/>
      </w:pPr>
    </w:p>
    <w:p w14:paraId="7E5A21E7">
      <w:pPr>
        <w:adjustRightInd w:val="0"/>
        <w:snapToGrid w:val="0"/>
        <w:spacing w:line="440" w:lineRule="exact"/>
        <w:contextualSpacing/>
      </w:pPr>
    </w:p>
    <w:p w14:paraId="2BF23D7E">
      <w:pPr>
        <w:widowControl/>
        <w:adjustRightInd w:val="0"/>
        <w:snapToGrid w:val="0"/>
        <w:spacing w:line="500" w:lineRule="atLeast"/>
        <w:contextualSpacing/>
        <w:rPr>
          <w:rFonts w:hint="eastAsia" w:ascii="宋体" w:hAnsi="宋体" w:eastAsia="宋体" w:cs="宋体"/>
          <w:bCs/>
          <w:sz w:val="24"/>
          <w:lang w:eastAsia="zh-CN"/>
        </w:rPr>
      </w:pPr>
      <w:r>
        <w:rPr>
          <w:rFonts w:hint="eastAsia" w:ascii="宋体" w:hAnsi="宋体" w:eastAsia="宋体" w:cs="宋体"/>
          <w:b/>
          <w:bCs/>
          <w:snapToGrid w:val="0"/>
          <w:sz w:val="28"/>
          <w:szCs w:val="28"/>
          <w:lang w:eastAsia="zh-CN"/>
        </w:rPr>
        <w:t>3.无重大违法记录的书面声明；</w:t>
      </w:r>
    </w:p>
    <w:p w14:paraId="192A702D">
      <w:pPr>
        <w:spacing w:afterLines="100" w:line="360" w:lineRule="auto"/>
        <w:jc w:val="center"/>
        <w:rPr>
          <w:rFonts w:ascii="宋体" w:hAnsi="宋体" w:eastAsia="宋体" w:cs="宋体"/>
          <w:b/>
          <w:bCs/>
          <w:sz w:val="24"/>
        </w:rPr>
      </w:pPr>
      <w:r>
        <w:rPr>
          <w:rFonts w:hint="eastAsia" w:ascii="宋体" w:hAnsi="宋体" w:eastAsia="宋体" w:cs="宋体"/>
          <w:b/>
          <w:bCs/>
          <w:sz w:val="24"/>
        </w:rPr>
        <w:t>声  明</w:t>
      </w:r>
    </w:p>
    <w:p w14:paraId="0D1B291A">
      <w:pPr>
        <w:adjustRightInd w:val="0"/>
        <w:snapToGrid w:val="0"/>
        <w:spacing w:line="440" w:lineRule="exact"/>
        <w:ind w:firstLine="480" w:firstLineChars="200"/>
        <w:contextualSpacing/>
        <w:rPr>
          <w:rFonts w:hint="eastAsia" w:ascii="宋体" w:hAnsi="宋体" w:eastAsia="宋体" w:cs="宋体"/>
          <w:bCs/>
          <w:sz w:val="24"/>
          <w:lang w:eastAsia="zh-CN"/>
        </w:rPr>
      </w:pPr>
      <w:r>
        <w:rPr>
          <w:rFonts w:hint="eastAsia" w:ascii="宋体" w:hAnsi="宋体" w:eastAsia="宋体" w:cs="宋体"/>
          <w:bCs/>
          <w:sz w:val="24"/>
          <w:lang w:eastAsia="zh-CN"/>
        </w:rPr>
        <w:t>我公司郑重声明：参加本次采购活动前 3 年内，我公司在经营活动中没有因违法经营受到刑事处罚或者责令停产停业、吊销许可证或者执照、200万元以上罚款（法律、行政法规以及国务院有关部门明确规定相关领域较大数额罚款标准高于200万元的，从其规定）等行政处罚。</w:t>
      </w:r>
    </w:p>
    <w:p w14:paraId="7D716792">
      <w:pPr>
        <w:adjustRightInd w:val="0"/>
        <w:snapToGrid w:val="0"/>
        <w:spacing w:line="440" w:lineRule="exact"/>
        <w:contextualSpacing/>
        <w:rPr>
          <w:rFonts w:ascii="宋体" w:hAnsi="宋体" w:eastAsia="宋体" w:cs="宋体"/>
          <w:bCs/>
          <w:sz w:val="24"/>
        </w:rPr>
      </w:pPr>
    </w:p>
    <w:p w14:paraId="333A1C8C">
      <w:pPr>
        <w:pStyle w:val="15"/>
        <w:rPr>
          <w:rFonts w:ascii="宋体" w:hAnsi="宋体" w:eastAsia="宋体" w:cs="宋体"/>
          <w:bCs/>
          <w:sz w:val="24"/>
        </w:rPr>
      </w:pPr>
    </w:p>
    <w:p w14:paraId="084867E2">
      <w:pPr>
        <w:pStyle w:val="15"/>
        <w:rPr>
          <w:rFonts w:ascii="宋体" w:hAnsi="宋体" w:eastAsia="宋体" w:cs="宋体"/>
          <w:bCs/>
          <w:sz w:val="24"/>
        </w:rPr>
      </w:pPr>
    </w:p>
    <w:p w14:paraId="42ABFDAE">
      <w:pPr>
        <w:pStyle w:val="15"/>
        <w:rPr>
          <w:rFonts w:ascii="宋体" w:hAnsi="宋体" w:eastAsia="宋体" w:cs="宋体"/>
          <w:bCs/>
          <w:sz w:val="24"/>
        </w:rPr>
      </w:pPr>
    </w:p>
    <w:p w14:paraId="3A937399">
      <w:pPr>
        <w:pStyle w:val="15"/>
        <w:rPr>
          <w:rFonts w:ascii="宋体" w:hAnsi="宋体" w:eastAsia="宋体" w:cs="宋体"/>
          <w:bCs/>
          <w:sz w:val="24"/>
        </w:rPr>
      </w:pPr>
    </w:p>
    <w:p w14:paraId="1EDAA2C5">
      <w:pPr>
        <w:adjustRightInd w:val="0"/>
        <w:snapToGrid w:val="0"/>
        <w:spacing w:line="440" w:lineRule="exact"/>
        <w:ind w:firstLine="4080" w:firstLineChars="1700"/>
        <w:contextualSpacing/>
        <w:rPr>
          <w:rFonts w:ascii="宋体" w:hAnsi="宋体" w:eastAsia="宋体" w:cs="宋体"/>
          <w:bCs/>
          <w:sz w:val="24"/>
        </w:rPr>
      </w:pPr>
      <w:r>
        <w:rPr>
          <w:rFonts w:hint="eastAsia" w:ascii="宋体" w:hAnsi="宋体" w:eastAsia="宋体" w:cs="宋体"/>
          <w:bCs/>
          <w:sz w:val="24"/>
        </w:rPr>
        <w:t>投标人名称（公章）：</w:t>
      </w:r>
    </w:p>
    <w:p w14:paraId="59BC8FDE">
      <w:pPr>
        <w:adjustRightInd w:val="0"/>
        <w:snapToGrid w:val="0"/>
        <w:spacing w:line="440" w:lineRule="exact"/>
        <w:ind w:firstLine="4080" w:firstLineChars="1700"/>
        <w:contextualSpacing/>
        <w:rPr>
          <w:rFonts w:ascii="宋体" w:hAnsi="宋体" w:eastAsia="宋体" w:cs="宋体"/>
          <w:bCs/>
          <w:sz w:val="24"/>
        </w:rPr>
      </w:pPr>
      <w:r>
        <w:rPr>
          <w:rFonts w:hint="eastAsia" w:ascii="宋体" w:hAnsi="宋体" w:eastAsia="宋体" w:cs="宋体"/>
          <w:bCs/>
          <w:sz w:val="24"/>
        </w:rPr>
        <w:t>法定代表人或授权代表签字：</w:t>
      </w:r>
    </w:p>
    <w:p w14:paraId="18AF6F0F">
      <w:pPr>
        <w:adjustRightInd w:val="0"/>
        <w:snapToGrid w:val="0"/>
        <w:spacing w:line="440" w:lineRule="exact"/>
        <w:ind w:firstLine="4080" w:firstLineChars="1700"/>
        <w:contextualSpacing/>
        <w:rPr>
          <w:rFonts w:ascii="宋体" w:hAnsi="宋体" w:eastAsia="宋体" w:cs="宋体"/>
          <w:bCs/>
          <w:sz w:val="24"/>
        </w:rPr>
      </w:pPr>
      <w:r>
        <w:rPr>
          <w:rFonts w:hint="eastAsia" w:ascii="宋体" w:hAnsi="宋体" w:eastAsia="宋体" w:cs="宋体"/>
          <w:bCs/>
          <w:sz w:val="24"/>
        </w:rPr>
        <w:t>日   期：   年  月  日</w:t>
      </w:r>
    </w:p>
    <w:p w14:paraId="61D7B2B3">
      <w:pPr>
        <w:widowControl/>
        <w:adjustRightInd w:val="0"/>
        <w:snapToGrid w:val="0"/>
        <w:spacing w:line="500" w:lineRule="atLeast"/>
        <w:contextualSpacing/>
        <w:rPr>
          <w:rFonts w:ascii="宋体" w:hAnsi="宋体" w:eastAsia="宋体" w:cs="宋体"/>
          <w:b/>
          <w:bCs/>
          <w:sz w:val="28"/>
          <w:szCs w:val="28"/>
        </w:rPr>
      </w:pPr>
      <w:r>
        <w:rPr>
          <w:rFonts w:hint="eastAsia"/>
        </w:rPr>
        <w:br w:type="page"/>
      </w:r>
      <w:r>
        <w:rPr>
          <w:rFonts w:hint="eastAsia" w:ascii="宋体" w:hAnsi="宋体" w:eastAsia="宋体" w:cs="宋体"/>
          <w:b/>
          <w:bCs/>
          <w:sz w:val="28"/>
          <w:szCs w:val="28"/>
        </w:rPr>
        <w:t>4.“信用中国”网站（www.creditchina.gov.cn）、“中国政府采购网</w:t>
      </w:r>
      <w:r>
        <w:rPr>
          <w:rFonts w:hint="eastAsia" w:ascii="宋体" w:hAnsi="宋体" w:eastAsia="宋体" w:cs="宋体"/>
          <w:b/>
          <w:bCs/>
          <w:sz w:val="28"/>
          <w:szCs w:val="28"/>
          <w:lang w:eastAsia="zh-CN"/>
        </w:rPr>
        <w:t>”</w:t>
      </w:r>
      <w:r>
        <w:rPr>
          <w:rFonts w:hint="eastAsia" w:ascii="宋体" w:hAnsi="宋体" w:eastAsia="宋体" w:cs="宋体"/>
          <w:b/>
          <w:bCs/>
          <w:sz w:val="28"/>
          <w:szCs w:val="28"/>
        </w:rPr>
        <w:t>(www.ccgp.gov.cn</w:t>
      </w:r>
      <w:r>
        <w:rPr>
          <w:rFonts w:hint="eastAsia" w:ascii="宋体" w:hAnsi="宋体" w:eastAsia="宋体" w:cs="宋体"/>
          <w:b/>
          <w:bCs/>
          <w:sz w:val="28"/>
          <w:szCs w:val="28"/>
          <w:lang w:eastAsia="zh-CN"/>
        </w:rPr>
        <w:t>）</w:t>
      </w:r>
      <w:r>
        <w:rPr>
          <w:rFonts w:hint="eastAsia" w:ascii="宋体" w:hAnsi="宋体" w:eastAsia="宋体" w:cs="宋体"/>
          <w:b/>
          <w:bCs/>
          <w:sz w:val="28"/>
          <w:szCs w:val="28"/>
        </w:rPr>
        <w:t>的查询截图，加盖公章；</w:t>
      </w:r>
    </w:p>
    <w:p w14:paraId="243A560C">
      <w:pPr>
        <w:widowControl/>
        <w:adjustRightInd w:val="0"/>
        <w:snapToGrid w:val="0"/>
        <w:spacing w:line="500" w:lineRule="atLeast"/>
        <w:contextualSpacing/>
        <w:rPr>
          <w:rFonts w:ascii="宋体" w:hAnsi="宋体" w:eastAsia="宋体" w:cs="宋体"/>
          <w:b/>
          <w:bCs/>
          <w:sz w:val="28"/>
          <w:szCs w:val="28"/>
        </w:rPr>
      </w:pPr>
      <w:r>
        <w:rPr>
          <w:rFonts w:hint="eastAsia" w:ascii="宋体" w:hAnsi="宋体" w:eastAsia="宋体" w:cs="宋体"/>
          <w:b/>
          <w:bCs/>
          <w:sz w:val="28"/>
          <w:szCs w:val="28"/>
        </w:rPr>
        <w:br w:type="page"/>
      </w:r>
      <w:r>
        <w:rPr>
          <w:rFonts w:hint="eastAsia" w:ascii="宋体" w:hAnsi="宋体" w:eastAsia="宋体" w:cs="宋体"/>
          <w:b/>
          <w:bCs/>
          <w:sz w:val="28"/>
          <w:szCs w:val="28"/>
        </w:rPr>
        <w:t>5.法人授权委托书原件、经办人身份证复印件加盖公章；</w:t>
      </w:r>
    </w:p>
    <w:p w14:paraId="23853D8E">
      <w:pPr>
        <w:pStyle w:val="6"/>
        <w:ind w:firstLine="562"/>
        <w:jc w:val="center"/>
        <w:rPr>
          <w:rFonts w:eastAsia="宋体"/>
        </w:rPr>
      </w:pPr>
      <w:r>
        <w:rPr>
          <w:rFonts w:hint="eastAsia" w:ascii="宋体" w:hAnsi="宋体" w:eastAsia="宋体" w:cs="宋体"/>
          <w:b/>
          <w:bCs/>
          <w:sz w:val="28"/>
          <w:szCs w:val="28"/>
        </w:rPr>
        <w:t>法人授权书</w:t>
      </w:r>
    </w:p>
    <w:p w14:paraId="37BE5D75">
      <w:pPr>
        <w:pStyle w:val="9"/>
        <w:tabs>
          <w:tab w:val="left" w:pos="851"/>
        </w:tabs>
        <w:adjustRightInd w:val="0"/>
        <w:snapToGrid w:val="0"/>
        <w:spacing w:line="440" w:lineRule="exact"/>
        <w:ind w:left="418" w:leftChars="199" w:firstLine="480" w:firstLineChars="200"/>
        <w:contextualSpacing/>
        <w:jc w:val="left"/>
        <w:rPr>
          <w:rFonts w:hAnsi="宋体" w:eastAsia="宋体"/>
          <w:sz w:val="24"/>
          <w:szCs w:val="24"/>
        </w:rPr>
      </w:pPr>
      <w:r>
        <w:rPr>
          <w:rFonts w:hint="eastAsia" w:hAnsi="宋体" w:eastAsia="宋体"/>
          <w:sz w:val="24"/>
          <w:szCs w:val="24"/>
        </w:rPr>
        <w:t>本授权委托书声明：我</w:t>
      </w:r>
      <w:r>
        <w:rPr>
          <w:rFonts w:hint="eastAsia" w:hAnsi="宋体" w:eastAsia="宋体"/>
          <w:sz w:val="24"/>
          <w:szCs w:val="24"/>
          <w:u w:val="single"/>
        </w:rPr>
        <w:t xml:space="preserve">         </w:t>
      </w:r>
      <w:r>
        <w:rPr>
          <w:rFonts w:hint="eastAsia" w:hAnsi="宋体" w:eastAsia="宋体"/>
          <w:sz w:val="24"/>
          <w:szCs w:val="24"/>
        </w:rPr>
        <w:t>系</w:t>
      </w:r>
      <w:r>
        <w:rPr>
          <w:rFonts w:hint="eastAsia" w:hAnsi="宋体" w:eastAsia="宋体"/>
          <w:sz w:val="24"/>
          <w:szCs w:val="24"/>
          <w:u w:val="single"/>
        </w:rPr>
        <w:t xml:space="preserve">                </w:t>
      </w:r>
      <w:r>
        <w:rPr>
          <w:rFonts w:hint="eastAsia" w:hAnsi="宋体" w:eastAsia="宋体"/>
          <w:sz w:val="24"/>
          <w:szCs w:val="24"/>
        </w:rPr>
        <w:t>的法定代表人，现授权委托我单位的</w:t>
      </w:r>
      <w:r>
        <w:rPr>
          <w:rFonts w:hint="eastAsia" w:hAnsi="宋体" w:eastAsia="宋体"/>
          <w:sz w:val="24"/>
          <w:szCs w:val="24"/>
          <w:lang w:eastAsia="zh-CN"/>
        </w:rPr>
        <w:t>（</w:t>
      </w:r>
      <w:r>
        <w:rPr>
          <w:rFonts w:hint="eastAsia" w:hAnsi="宋体" w:eastAsia="宋体"/>
          <w:sz w:val="24"/>
          <w:szCs w:val="24"/>
        </w:rPr>
        <w:t>姓名</w:t>
      </w:r>
      <w:r>
        <w:rPr>
          <w:rFonts w:hint="eastAsia" w:hAnsi="宋体" w:eastAsia="宋体"/>
          <w:sz w:val="24"/>
          <w:szCs w:val="24"/>
          <w:lang w:eastAsia="zh-CN"/>
        </w:rPr>
        <w:t>）</w:t>
      </w:r>
      <w:r>
        <w:rPr>
          <w:rFonts w:hint="eastAsia" w:hAnsi="宋体" w:eastAsia="宋体"/>
          <w:sz w:val="24"/>
          <w:szCs w:val="24"/>
        </w:rPr>
        <w:t>为我公司代理人。代理人在项目招投标活动中所签署的一切文件和处理与之有关的一切事务，我均予以承认。</w:t>
      </w:r>
    </w:p>
    <w:p w14:paraId="3838FC76">
      <w:pPr>
        <w:pStyle w:val="9"/>
        <w:tabs>
          <w:tab w:val="left" w:pos="851"/>
        </w:tabs>
        <w:adjustRightInd w:val="0"/>
        <w:snapToGrid w:val="0"/>
        <w:spacing w:line="440" w:lineRule="exact"/>
        <w:ind w:left="430" w:leftChars="202" w:hanging="6"/>
        <w:contextualSpacing/>
        <w:jc w:val="left"/>
        <w:rPr>
          <w:rFonts w:hAnsi="宋体" w:eastAsia="宋体"/>
          <w:sz w:val="24"/>
          <w:szCs w:val="24"/>
        </w:rPr>
      </w:pPr>
      <w:r>
        <w:rPr>
          <w:rFonts w:hint="eastAsia" w:hAnsi="宋体" w:eastAsia="宋体"/>
          <w:sz w:val="24"/>
          <w:szCs w:val="24"/>
        </w:rPr>
        <w:t>代理人无转委权。特此委托。</w:t>
      </w:r>
    </w:p>
    <w:p w14:paraId="1F72E1F5">
      <w:pPr>
        <w:pStyle w:val="9"/>
        <w:adjustRightInd w:val="0"/>
        <w:snapToGrid w:val="0"/>
        <w:spacing w:line="440" w:lineRule="exact"/>
        <w:ind w:firstLine="420"/>
        <w:contextualSpacing/>
        <w:jc w:val="left"/>
        <w:rPr>
          <w:rFonts w:hAnsi="宋体" w:eastAsia="宋体"/>
          <w:sz w:val="24"/>
          <w:szCs w:val="24"/>
        </w:rPr>
      </w:pPr>
    </w:p>
    <w:p w14:paraId="4A272446">
      <w:pPr>
        <w:pStyle w:val="9"/>
        <w:adjustRightInd w:val="0"/>
        <w:snapToGrid w:val="0"/>
        <w:spacing w:line="500" w:lineRule="exact"/>
        <w:ind w:firstLine="5040" w:firstLineChars="2100"/>
        <w:contextualSpacing/>
        <w:jc w:val="left"/>
        <w:rPr>
          <w:rFonts w:hint="eastAsia" w:hAnsi="宋体" w:eastAsia="宋体"/>
          <w:sz w:val="24"/>
          <w:szCs w:val="24"/>
          <w:lang w:eastAsia="zh-CN"/>
        </w:rPr>
      </w:pPr>
      <w:r>
        <w:rPr>
          <w:rFonts w:hint="eastAsia" w:hAnsi="宋体" w:eastAsia="宋体"/>
          <w:sz w:val="24"/>
          <w:szCs w:val="24"/>
        </w:rPr>
        <w:t>投标人：</w:t>
      </w:r>
      <w:r>
        <w:rPr>
          <w:rFonts w:hint="eastAsia" w:hAnsi="宋体" w:eastAsia="宋体"/>
          <w:sz w:val="24"/>
          <w:szCs w:val="24"/>
          <w:lang w:eastAsia="zh-CN"/>
        </w:rPr>
        <w:t>（</w:t>
      </w:r>
      <w:r>
        <w:rPr>
          <w:rFonts w:hint="eastAsia" w:hAnsi="宋体" w:eastAsia="宋体"/>
          <w:sz w:val="24"/>
          <w:szCs w:val="24"/>
        </w:rPr>
        <w:t>盖章</w:t>
      </w:r>
      <w:r>
        <w:rPr>
          <w:rFonts w:hint="eastAsia" w:hAnsi="宋体" w:eastAsia="宋体"/>
          <w:sz w:val="24"/>
          <w:szCs w:val="24"/>
          <w:lang w:eastAsia="zh-CN"/>
        </w:rPr>
        <w:t>）</w:t>
      </w:r>
    </w:p>
    <w:p w14:paraId="586ED088">
      <w:pPr>
        <w:pStyle w:val="9"/>
        <w:adjustRightInd w:val="0"/>
        <w:snapToGrid w:val="0"/>
        <w:spacing w:line="500" w:lineRule="exact"/>
        <w:ind w:firstLine="5040" w:firstLineChars="2100"/>
        <w:contextualSpacing/>
        <w:jc w:val="left"/>
        <w:rPr>
          <w:rFonts w:hAnsi="宋体" w:eastAsia="宋体"/>
          <w:sz w:val="24"/>
          <w:szCs w:val="24"/>
        </w:rPr>
      </w:pPr>
      <w:r>
        <w:rPr>
          <w:rFonts w:hint="eastAsia" w:hAnsi="宋体" w:eastAsia="宋体"/>
          <w:sz w:val="24"/>
          <w:szCs w:val="24"/>
        </w:rPr>
        <w:t>法定代表人</w:t>
      </w:r>
      <w:r>
        <w:rPr>
          <w:rFonts w:hint="eastAsia" w:hAnsi="宋体" w:eastAsia="宋体"/>
          <w:sz w:val="24"/>
          <w:szCs w:val="24"/>
          <w:lang w:eastAsia="zh-CN"/>
        </w:rPr>
        <w:t>（</w:t>
      </w:r>
      <w:r>
        <w:rPr>
          <w:rFonts w:hint="eastAsia" w:hAnsi="宋体" w:eastAsia="宋体"/>
          <w:sz w:val="24"/>
          <w:szCs w:val="24"/>
        </w:rPr>
        <w:t>签字</w:t>
      </w:r>
      <w:r>
        <w:rPr>
          <w:rFonts w:hint="eastAsia" w:hAnsi="宋体" w:eastAsia="宋体"/>
          <w:sz w:val="24"/>
          <w:szCs w:val="24"/>
          <w:lang w:eastAsia="zh-CN"/>
        </w:rPr>
        <w:t>）</w:t>
      </w:r>
      <w:r>
        <w:rPr>
          <w:rFonts w:hint="eastAsia" w:hAnsi="宋体" w:eastAsia="宋体"/>
          <w:sz w:val="24"/>
          <w:szCs w:val="24"/>
        </w:rPr>
        <w:t>：</w:t>
      </w:r>
    </w:p>
    <w:p w14:paraId="6D8D24C2">
      <w:pPr>
        <w:pStyle w:val="9"/>
        <w:adjustRightInd w:val="0"/>
        <w:snapToGrid w:val="0"/>
        <w:spacing w:line="500" w:lineRule="exact"/>
        <w:ind w:firstLine="5040" w:firstLineChars="2100"/>
        <w:contextualSpacing/>
        <w:jc w:val="left"/>
        <w:rPr>
          <w:rFonts w:hAnsi="宋体" w:eastAsia="宋体"/>
          <w:sz w:val="24"/>
          <w:szCs w:val="24"/>
        </w:rPr>
      </w:pPr>
      <w:r>
        <w:rPr>
          <w:rFonts w:hint="eastAsia" w:hAnsi="宋体" w:eastAsia="宋体"/>
          <w:sz w:val="24"/>
          <w:szCs w:val="24"/>
        </w:rPr>
        <w:t>被授权人（签字）：</w:t>
      </w:r>
    </w:p>
    <w:p w14:paraId="19493843">
      <w:pPr>
        <w:pStyle w:val="9"/>
        <w:adjustRightInd w:val="0"/>
        <w:snapToGrid w:val="0"/>
        <w:spacing w:line="500" w:lineRule="exact"/>
        <w:ind w:firstLine="5040" w:firstLineChars="2100"/>
        <w:contextualSpacing/>
        <w:jc w:val="left"/>
        <w:rPr>
          <w:rFonts w:hAnsi="宋体" w:eastAsia="宋体"/>
          <w:sz w:val="24"/>
          <w:szCs w:val="24"/>
        </w:rPr>
      </w:pPr>
      <w:r>
        <w:rPr>
          <w:rFonts w:hint="eastAsia" w:hAnsi="宋体" w:eastAsia="宋体"/>
          <w:sz w:val="24"/>
          <w:szCs w:val="24"/>
          <w:lang w:eastAsia="zh-CN"/>
        </w:rPr>
        <w:t>日期：年月日</w:t>
      </w:r>
      <w:r>
        <w:rPr>
          <w:rFonts w:hint="eastAsia" w:hAnsi="宋体" w:eastAsia="宋体"/>
          <w:sz w:val="24"/>
          <w:szCs w:val="24"/>
        </w:rPr>
        <w:t>日</w:t>
      </w:r>
    </w:p>
    <w:p w14:paraId="154E7AAF">
      <w:pPr>
        <w:pStyle w:val="9"/>
        <w:adjustRightInd w:val="0"/>
        <w:snapToGrid w:val="0"/>
        <w:spacing w:line="500" w:lineRule="exact"/>
        <w:ind w:firstLine="420"/>
        <w:contextualSpacing/>
        <w:jc w:val="left"/>
        <w:rPr>
          <w:rFonts w:hAnsi="宋体" w:eastAsia="宋体"/>
          <w:sz w:val="24"/>
          <w:szCs w:val="24"/>
        </w:rPr>
      </w:pPr>
    </w:p>
    <w:p w14:paraId="41FFBF8A">
      <w:pPr>
        <w:widowControl/>
        <w:adjustRightInd w:val="0"/>
        <w:snapToGrid w:val="0"/>
        <w:spacing w:line="500" w:lineRule="atLeast"/>
        <w:contextualSpacing/>
        <w:rPr>
          <w:rFonts w:ascii="宋体" w:hAnsi="宋体" w:eastAsia="宋体"/>
          <w:sz w:val="24"/>
        </w:rPr>
      </w:pPr>
      <w:r>
        <w:rPr>
          <w:rFonts w:hint="eastAsia" w:ascii="宋体" w:hAnsi="宋体" w:eastAsia="宋体"/>
          <w:sz w:val="24"/>
        </w:rPr>
        <w:t>被授权人身份证正反面：</w:t>
      </w:r>
    </w:p>
    <w:p w14:paraId="67BF980B">
      <w:pPr>
        <w:widowControl/>
        <w:numPr>
          <w:ilvl w:val="0"/>
          <w:numId w:val="3"/>
        </w:numPr>
        <w:adjustRightInd w:val="0"/>
        <w:snapToGrid w:val="0"/>
        <w:spacing w:line="500" w:lineRule="atLeast"/>
        <w:contextualSpacing/>
        <w:rPr>
          <w:rFonts w:ascii="宋体" w:hAnsi="宋体" w:eastAsia="宋体" w:cs="宋体"/>
          <w:b/>
          <w:bCs/>
          <w:sz w:val="28"/>
          <w:szCs w:val="28"/>
        </w:rPr>
      </w:pPr>
      <w:r>
        <w:rPr>
          <w:rFonts w:hint="eastAsia" w:ascii="宋体" w:hAnsi="宋体" w:eastAsia="宋体" w:cs="宋体"/>
          <w:b/>
          <w:bCs/>
          <w:sz w:val="28"/>
          <w:szCs w:val="28"/>
        </w:rPr>
        <w:br w:type="page"/>
      </w:r>
      <w:r>
        <w:rPr>
          <w:rFonts w:hint="eastAsia" w:ascii="宋体" w:hAnsi="宋体" w:eastAsia="宋体" w:cs="宋体"/>
          <w:b/>
          <w:bCs/>
          <w:sz w:val="28"/>
          <w:szCs w:val="28"/>
        </w:rPr>
        <w:t>投标函原件；</w:t>
      </w:r>
    </w:p>
    <w:p w14:paraId="618E4C26">
      <w:pPr>
        <w:adjustRightInd w:val="0"/>
        <w:snapToGrid w:val="0"/>
        <w:spacing w:line="440" w:lineRule="exact"/>
        <w:contextualSpacing/>
        <w:rPr>
          <w:rFonts w:ascii="宋体" w:hAnsi="宋体" w:eastAsia="宋体" w:cs="宋体"/>
          <w:sz w:val="24"/>
        </w:rPr>
      </w:pPr>
      <w:r>
        <w:rPr>
          <w:rFonts w:hint="eastAsia" w:ascii="宋体" w:hAnsi="宋体" w:eastAsia="宋体" w:cs="宋体"/>
          <w:sz w:val="24"/>
        </w:rPr>
        <w:t>致：</w:t>
      </w:r>
      <w:r>
        <w:rPr>
          <w:rFonts w:hint="eastAsia" w:cs="宋体" w:asciiTheme="minorEastAsia" w:hAnsiTheme="minorEastAsia" w:eastAsiaTheme="minorEastAsia"/>
          <w:sz w:val="24"/>
          <w:u w:val="single"/>
        </w:rPr>
        <w:t>扬州大学附属医院</w:t>
      </w:r>
    </w:p>
    <w:p w14:paraId="3AFD1BE2">
      <w:pPr>
        <w:adjustRightInd w:val="0"/>
        <w:snapToGrid w:val="0"/>
        <w:spacing w:line="440" w:lineRule="exact"/>
        <w:ind w:firstLine="480" w:firstLineChars="200"/>
        <w:contextualSpacing/>
        <w:jc w:val="center"/>
        <w:rPr>
          <w:rFonts w:ascii="宋体" w:hAnsi="宋体" w:eastAsia="宋体" w:cs="宋体"/>
          <w:sz w:val="24"/>
          <w:u w:val="single"/>
        </w:rPr>
      </w:pPr>
      <w:r>
        <w:rPr>
          <w:rFonts w:hint="eastAsia" w:ascii="宋体" w:hAnsi="宋体" w:eastAsia="宋体" w:cs="宋体"/>
          <w:sz w:val="24"/>
        </w:rPr>
        <w:t>根据贵方</w:t>
      </w:r>
      <w:r>
        <w:rPr>
          <w:rFonts w:hint="eastAsia" w:ascii="宋体" w:hAnsi="宋体" w:cs="宋体"/>
          <w:sz w:val="24"/>
          <w:lang w:val="en-US" w:eastAsia="zh-CN"/>
        </w:rPr>
        <w:t>安防</w:t>
      </w:r>
      <w:r>
        <w:rPr>
          <w:rFonts w:hint="eastAsia" w:ascii="宋体" w:hAnsi="宋体" w:eastAsia="宋体" w:cs="宋体"/>
          <w:sz w:val="24"/>
        </w:rPr>
        <w:t>维保项目公告，我方针对该项目的投标报价为</w:t>
      </w:r>
      <w:r>
        <w:rPr>
          <w:rFonts w:hint="eastAsia" w:ascii="宋体" w:hAnsi="宋体" w:eastAsia="宋体" w:cs="宋体"/>
          <w:sz w:val="24"/>
          <w:u w:val="single"/>
        </w:rPr>
        <w:t>（大写：         ）</w:t>
      </w:r>
      <w:r>
        <w:rPr>
          <w:rFonts w:hint="eastAsia" w:ascii="宋体" w:hAnsi="宋体" w:eastAsia="宋体" w:cs="宋体"/>
          <w:sz w:val="24"/>
        </w:rPr>
        <w:t>元人民币。并正式授权的下述签字人</w:t>
      </w:r>
      <w:r>
        <w:rPr>
          <w:rFonts w:hint="eastAsia" w:ascii="宋体" w:hAnsi="宋体" w:eastAsia="宋体" w:cs="宋体"/>
          <w:sz w:val="24"/>
          <w:u w:val="single"/>
        </w:rPr>
        <w:t xml:space="preserve">              </w:t>
      </w:r>
      <w:r>
        <w:rPr>
          <w:rFonts w:hint="eastAsia" w:ascii="宋体" w:hAnsi="宋体" w:eastAsia="宋体" w:cs="宋体"/>
          <w:sz w:val="24"/>
        </w:rPr>
        <w:t>（职务和职称）代表投标人（投标人名称），提交招标文件要求的全套投标文件，包括：</w:t>
      </w:r>
    </w:p>
    <w:p w14:paraId="4D4CBB40">
      <w:pPr>
        <w:adjustRightInd w:val="0"/>
        <w:snapToGrid w:val="0"/>
        <w:spacing w:line="440" w:lineRule="exact"/>
        <w:ind w:firstLine="480" w:firstLineChars="200"/>
        <w:contextualSpacing/>
        <w:rPr>
          <w:rFonts w:ascii="宋体" w:hAnsi="宋体" w:eastAsia="宋体" w:cs="宋体"/>
          <w:sz w:val="24"/>
          <w:u w:val="single"/>
        </w:rPr>
      </w:pPr>
      <w:r>
        <w:rPr>
          <w:rFonts w:hint="eastAsia" w:ascii="宋体" w:hAnsi="宋体" w:eastAsia="宋体" w:cs="宋体"/>
          <w:sz w:val="24"/>
        </w:rPr>
        <w:t>1.投标文件；</w:t>
      </w:r>
    </w:p>
    <w:p w14:paraId="62C25FA7">
      <w:pPr>
        <w:adjustRightInd w:val="0"/>
        <w:snapToGrid w:val="0"/>
        <w:spacing w:line="440" w:lineRule="exact"/>
        <w:ind w:firstLine="480" w:firstLineChars="200"/>
        <w:contextualSpacing/>
        <w:rPr>
          <w:rFonts w:ascii="宋体" w:hAnsi="宋体" w:eastAsia="宋体" w:cs="宋体"/>
          <w:sz w:val="24"/>
          <w:u w:val="single"/>
        </w:rPr>
      </w:pPr>
      <w:r>
        <w:rPr>
          <w:rFonts w:hint="eastAsia" w:ascii="宋体" w:hAnsi="宋体" w:eastAsia="宋体" w:cs="宋体"/>
          <w:sz w:val="24"/>
        </w:rPr>
        <w:t>2.其他资料：</w:t>
      </w:r>
    </w:p>
    <w:p w14:paraId="0098E908">
      <w:pPr>
        <w:adjustRightInd w:val="0"/>
        <w:snapToGrid w:val="0"/>
        <w:spacing w:line="440" w:lineRule="exact"/>
        <w:ind w:firstLine="424" w:firstLineChars="177"/>
        <w:contextualSpacing/>
        <w:rPr>
          <w:rFonts w:ascii="宋体" w:hAnsi="宋体" w:eastAsia="宋体" w:cs="宋体"/>
          <w:kern w:val="20"/>
          <w:sz w:val="24"/>
        </w:rPr>
      </w:pPr>
      <w:r>
        <w:rPr>
          <w:rFonts w:hint="eastAsia" w:ascii="宋体" w:hAnsi="宋体" w:eastAsia="宋体" w:cs="宋体"/>
          <w:kern w:val="20"/>
          <w:sz w:val="24"/>
        </w:rPr>
        <w:t>据此函，签字人兹宣布同意如下：</w:t>
      </w:r>
    </w:p>
    <w:p w14:paraId="3DEBE582">
      <w:pPr>
        <w:adjustRightInd w:val="0"/>
        <w:snapToGrid w:val="0"/>
        <w:spacing w:line="440" w:lineRule="exact"/>
        <w:ind w:firstLine="424" w:firstLineChars="177"/>
        <w:contextualSpacing/>
        <w:rPr>
          <w:rFonts w:ascii="宋体" w:hAnsi="宋体" w:eastAsia="宋体" w:cs="宋体"/>
          <w:kern w:val="20"/>
          <w:sz w:val="24"/>
        </w:rPr>
      </w:pPr>
      <w:r>
        <w:rPr>
          <w:rFonts w:hint="eastAsia" w:ascii="宋体" w:hAnsi="宋体" w:eastAsia="宋体" w:cs="宋体"/>
          <w:kern w:val="20"/>
          <w:sz w:val="24"/>
        </w:rPr>
        <w:t>1.我方已详细审核并确认投标邀请书，包括修改文件（如有时）及有关附件。</w:t>
      </w:r>
    </w:p>
    <w:p w14:paraId="19CC92F3">
      <w:pPr>
        <w:adjustRightInd w:val="0"/>
        <w:snapToGrid w:val="0"/>
        <w:spacing w:line="440" w:lineRule="exact"/>
        <w:ind w:firstLine="424" w:firstLineChars="177"/>
        <w:contextualSpacing/>
        <w:rPr>
          <w:rFonts w:ascii="宋体" w:hAnsi="宋体" w:eastAsia="宋体" w:cs="宋体"/>
          <w:kern w:val="20"/>
          <w:sz w:val="24"/>
        </w:rPr>
      </w:pPr>
      <w:r>
        <w:rPr>
          <w:rFonts w:hint="eastAsia" w:ascii="宋体" w:hAnsi="宋体" w:eastAsia="宋体" w:cs="宋体"/>
          <w:kern w:val="20"/>
          <w:sz w:val="24"/>
        </w:rPr>
        <w:t>2.一旦我方中标，保证按</w:t>
      </w:r>
      <w:r>
        <w:rPr>
          <w:rFonts w:hint="eastAsia" w:ascii="宋体" w:hAnsi="宋体" w:eastAsia="宋体" w:cs="宋体"/>
          <w:kern w:val="20"/>
          <w:sz w:val="24"/>
          <w:lang w:eastAsia="zh-CN"/>
        </w:rPr>
        <w:t>协议</w:t>
      </w:r>
      <w:r>
        <w:rPr>
          <w:rFonts w:hint="eastAsia" w:ascii="宋体" w:hAnsi="宋体" w:eastAsia="宋体" w:cs="宋体"/>
          <w:kern w:val="20"/>
          <w:sz w:val="24"/>
        </w:rPr>
        <w:t>书中规定的日期完成项目。</w:t>
      </w:r>
    </w:p>
    <w:p w14:paraId="6F5A8935">
      <w:pPr>
        <w:adjustRightInd w:val="0"/>
        <w:snapToGrid w:val="0"/>
        <w:spacing w:line="440" w:lineRule="exact"/>
        <w:ind w:firstLine="424" w:firstLineChars="177"/>
        <w:contextualSpacing/>
        <w:rPr>
          <w:rFonts w:hint="eastAsia" w:ascii="宋体" w:hAnsi="宋体" w:eastAsia="宋体" w:cs="宋体"/>
          <w:kern w:val="20"/>
          <w:sz w:val="24"/>
          <w:lang w:eastAsia="zh-CN"/>
        </w:rPr>
      </w:pPr>
      <w:r>
        <w:rPr>
          <w:rFonts w:hint="eastAsia" w:ascii="宋体" w:hAnsi="宋体" w:eastAsia="宋体" w:cs="宋体"/>
          <w:kern w:val="20"/>
          <w:sz w:val="24"/>
        </w:rPr>
        <w:t>3.</w:t>
      </w:r>
      <w:r>
        <w:rPr>
          <w:rFonts w:hint="eastAsia" w:ascii="宋体" w:hAnsi="宋体" w:eastAsia="宋体" w:cs="宋体"/>
          <w:kern w:val="20"/>
          <w:sz w:val="24"/>
          <w:lang w:eastAsia="zh-CN"/>
        </w:rPr>
        <w:t>我方同意所提交的投标文件在投标邀请书规定的投标有效期内有效，在此期间若我方中标，将受此约束。</w:t>
      </w:r>
    </w:p>
    <w:p w14:paraId="71387B81">
      <w:pPr>
        <w:adjustRightInd w:val="0"/>
        <w:snapToGrid w:val="0"/>
        <w:spacing w:line="440" w:lineRule="exact"/>
        <w:ind w:firstLine="424" w:firstLineChars="177"/>
        <w:contextualSpacing/>
        <w:rPr>
          <w:rFonts w:ascii="宋体" w:hAnsi="宋体" w:eastAsia="宋体" w:cs="宋体"/>
          <w:kern w:val="20"/>
          <w:sz w:val="24"/>
        </w:rPr>
      </w:pPr>
      <w:r>
        <w:rPr>
          <w:rFonts w:hint="eastAsia" w:ascii="宋体" w:hAnsi="宋体" w:eastAsia="宋体" w:cs="宋体"/>
          <w:kern w:val="20"/>
          <w:sz w:val="24"/>
        </w:rPr>
        <w:t>4.除非另外达成协议并生效，你方的中标通知书和本投标文件将成为约束双方的协议文件的组成部分。</w:t>
      </w:r>
    </w:p>
    <w:p w14:paraId="5A73F8DD">
      <w:pPr>
        <w:adjustRightInd w:val="0"/>
        <w:snapToGrid w:val="0"/>
        <w:spacing w:line="440" w:lineRule="exact"/>
        <w:ind w:firstLine="424" w:firstLineChars="177"/>
        <w:contextualSpacing/>
        <w:rPr>
          <w:rFonts w:ascii="宋体" w:hAnsi="宋体" w:eastAsia="宋体" w:cs="宋体"/>
          <w:kern w:val="20"/>
          <w:sz w:val="24"/>
        </w:rPr>
      </w:pPr>
      <w:r>
        <w:rPr>
          <w:rFonts w:hint="eastAsia" w:ascii="宋体" w:hAnsi="宋体" w:eastAsia="宋体" w:cs="宋体"/>
          <w:kern w:val="20"/>
          <w:sz w:val="24"/>
        </w:rPr>
        <w:t>5.其他补充说明：</w:t>
      </w:r>
    </w:p>
    <w:p w14:paraId="368174FB">
      <w:pPr>
        <w:adjustRightInd w:val="0"/>
        <w:snapToGrid w:val="0"/>
        <w:spacing w:line="440" w:lineRule="exact"/>
        <w:contextualSpacing/>
        <w:rPr>
          <w:rFonts w:ascii="宋体" w:hAnsi="宋体" w:eastAsia="宋体" w:cs="宋体"/>
          <w:sz w:val="24"/>
        </w:rPr>
      </w:pPr>
    </w:p>
    <w:p w14:paraId="693298CF">
      <w:pPr>
        <w:adjustRightInd w:val="0"/>
        <w:snapToGrid w:val="0"/>
        <w:spacing w:line="440" w:lineRule="exact"/>
        <w:ind w:firstLine="480" w:firstLineChars="200"/>
        <w:contextualSpacing/>
        <w:rPr>
          <w:rFonts w:ascii="宋体" w:hAnsi="宋体" w:eastAsia="宋体" w:cs="宋体"/>
          <w:sz w:val="24"/>
        </w:rPr>
      </w:pPr>
      <w:r>
        <w:rPr>
          <w:rFonts w:hint="eastAsia" w:ascii="宋体" w:hAnsi="宋体" w:eastAsia="宋体" w:cs="宋体"/>
          <w:sz w:val="24"/>
        </w:rPr>
        <w:t>与本投标有关的一切正式往来通讯请寄：</w:t>
      </w:r>
    </w:p>
    <w:p w14:paraId="0CA9930D">
      <w:pPr>
        <w:spacing w:line="360" w:lineRule="auto"/>
        <w:rPr>
          <w:rFonts w:ascii="宋体" w:hAnsi="宋体" w:eastAsia="宋体" w:cs="宋体"/>
          <w:sz w:val="22"/>
        </w:rPr>
      </w:pPr>
    </w:p>
    <w:p w14:paraId="1B1DD248">
      <w:pPr>
        <w:adjustRightInd w:val="0"/>
        <w:snapToGrid w:val="0"/>
        <w:spacing w:line="500" w:lineRule="exact"/>
        <w:ind w:left="420" w:leftChars="200"/>
        <w:contextualSpacing/>
        <w:rPr>
          <w:rFonts w:ascii="宋体" w:hAnsi="宋体" w:eastAsia="宋体" w:cs="宋体"/>
          <w:sz w:val="24"/>
        </w:rPr>
      </w:pPr>
      <w:r>
        <w:rPr>
          <w:rFonts w:hint="eastAsia" w:ascii="宋体" w:hAnsi="宋体" w:eastAsia="宋体" w:cs="宋体"/>
          <w:sz w:val="24"/>
        </w:rPr>
        <w:t>地址：</w:t>
      </w:r>
      <w:r>
        <w:rPr>
          <w:rFonts w:ascii="宋体" w:hAnsi="宋体" w:eastAsia="宋体" w:cs="宋体"/>
          <w:sz w:val="24"/>
        </w:rPr>
        <w:t xml:space="preserve">                    </w:t>
      </w:r>
      <w:r>
        <w:rPr>
          <w:rFonts w:hint="eastAsia" w:ascii="宋体" w:hAnsi="宋体" w:eastAsia="宋体" w:cs="宋体"/>
          <w:sz w:val="24"/>
        </w:rPr>
        <w:t>邮编：</w:t>
      </w:r>
    </w:p>
    <w:p w14:paraId="7B8A1CFE">
      <w:pPr>
        <w:adjustRightInd w:val="0"/>
        <w:snapToGrid w:val="0"/>
        <w:spacing w:line="500" w:lineRule="exact"/>
        <w:ind w:left="420" w:leftChars="200"/>
        <w:contextualSpacing/>
        <w:rPr>
          <w:rFonts w:ascii="宋体" w:hAnsi="宋体" w:eastAsia="宋体" w:cs="宋体"/>
          <w:sz w:val="24"/>
        </w:rPr>
      </w:pPr>
      <w:r>
        <w:rPr>
          <w:rFonts w:hint="eastAsia" w:ascii="宋体" w:hAnsi="宋体" w:eastAsia="宋体" w:cs="宋体"/>
          <w:sz w:val="24"/>
        </w:rPr>
        <w:t>电话：</w:t>
      </w:r>
      <w:r>
        <w:rPr>
          <w:rFonts w:ascii="宋体" w:hAnsi="宋体" w:eastAsia="宋体" w:cs="宋体"/>
          <w:sz w:val="24"/>
        </w:rPr>
        <w:t xml:space="preserve">                    </w:t>
      </w:r>
      <w:r>
        <w:rPr>
          <w:rFonts w:hint="eastAsia" w:ascii="宋体" w:hAnsi="宋体" w:eastAsia="宋体" w:cs="宋体"/>
          <w:sz w:val="24"/>
        </w:rPr>
        <w:t>传真：</w:t>
      </w:r>
    </w:p>
    <w:p w14:paraId="0BF30BDF">
      <w:pPr>
        <w:adjustRightInd w:val="0"/>
        <w:snapToGrid w:val="0"/>
        <w:spacing w:line="500" w:lineRule="exact"/>
        <w:ind w:left="420" w:leftChars="200"/>
        <w:contextualSpacing/>
        <w:rPr>
          <w:rFonts w:ascii="宋体" w:hAnsi="宋体" w:eastAsia="宋体" w:cs="宋体"/>
          <w:sz w:val="24"/>
        </w:rPr>
      </w:pPr>
      <w:r>
        <w:rPr>
          <w:rFonts w:hint="eastAsia" w:ascii="宋体" w:hAnsi="宋体" w:eastAsia="宋体" w:cs="宋体"/>
          <w:sz w:val="24"/>
        </w:rPr>
        <w:t>投标人：</w:t>
      </w:r>
      <w:r>
        <w:rPr>
          <w:rFonts w:hint="eastAsia" w:ascii="宋体" w:hAnsi="宋体" w:eastAsia="宋体" w:cs="宋体"/>
          <w:sz w:val="24"/>
          <w:u w:val="single"/>
          <w:lang w:eastAsia="zh-CN"/>
        </w:rPr>
        <w:t>（</w:t>
      </w:r>
      <w:r>
        <w:rPr>
          <w:rFonts w:hint="eastAsia" w:ascii="宋体" w:hAnsi="宋体" w:eastAsia="宋体" w:cs="宋体"/>
          <w:sz w:val="24"/>
          <w:u w:val="single"/>
        </w:rPr>
        <w:t xml:space="preserve">           全称、盖章           </w:t>
      </w:r>
      <w:r>
        <w:rPr>
          <w:rFonts w:hint="eastAsia" w:ascii="宋体" w:hAnsi="宋体" w:eastAsia="宋体" w:cs="宋体"/>
          <w:sz w:val="24"/>
          <w:u w:val="single"/>
          <w:lang w:eastAsia="zh-CN"/>
        </w:rPr>
        <w:t>）</w:t>
      </w:r>
      <w:r>
        <w:rPr>
          <w:rFonts w:hint="eastAsia" w:ascii="宋体" w:hAnsi="宋体" w:eastAsia="宋体" w:cs="宋体"/>
          <w:sz w:val="24"/>
        </w:rPr>
        <w:t xml:space="preserve">   </w:t>
      </w:r>
    </w:p>
    <w:p w14:paraId="46744176">
      <w:pPr>
        <w:adjustRightInd w:val="0"/>
        <w:snapToGrid w:val="0"/>
        <w:spacing w:line="500" w:lineRule="exact"/>
        <w:ind w:left="420" w:leftChars="200"/>
        <w:contextualSpacing/>
        <w:rPr>
          <w:rFonts w:ascii="宋体" w:hAnsi="宋体" w:eastAsia="宋体" w:cs="宋体"/>
          <w:sz w:val="24"/>
          <w:u w:val="single"/>
        </w:rPr>
      </w:pPr>
      <w:r>
        <w:rPr>
          <w:rFonts w:hint="eastAsia" w:ascii="宋体" w:hAnsi="宋体" w:eastAsia="宋体" w:cs="宋体"/>
          <w:sz w:val="24"/>
        </w:rPr>
        <w:t xml:space="preserve"> 投标人代表：</w:t>
      </w:r>
      <w:r>
        <w:rPr>
          <w:rFonts w:hint="eastAsia" w:ascii="宋体" w:hAnsi="宋体" w:eastAsia="宋体" w:cs="宋体"/>
          <w:sz w:val="24"/>
          <w:u w:val="single"/>
        </w:rPr>
        <w:t xml:space="preserve">（签字）      </w:t>
      </w:r>
    </w:p>
    <w:p w14:paraId="2465CE8D">
      <w:pPr>
        <w:tabs>
          <w:tab w:val="left" w:pos="420"/>
        </w:tabs>
        <w:adjustRightInd w:val="0"/>
        <w:snapToGrid w:val="0"/>
        <w:spacing w:line="500" w:lineRule="exact"/>
        <w:ind w:left="420" w:leftChars="200"/>
        <w:contextualSpacing/>
        <w:rPr>
          <w:rFonts w:ascii="宋体" w:hAnsi="宋体" w:eastAsia="宋体" w:cs="宋体"/>
          <w:sz w:val="24"/>
        </w:rPr>
      </w:pPr>
      <w:r>
        <w:rPr>
          <w:rFonts w:hint="eastAsia" w:ascii="宋体" w:hAnsi="宋体" w:eastAsia="宋体" w:cs="宋体"/>
          <w:sz w:val="24"/>
        </w:rPr>
        <w:t>日期：  年   月    日</w:t>
      </w:r>
    </w:p>
    <w:p w14:paraId="6A5E4743">
      <w:pPr>
        <w:adjustRightInd w:val="0"/>
        <w:snapToGrid w:val="0"/>
        <w:spacing w:line="500" w:lineRule="exact"/>
        <w:contextualSpacing/>
        <w:rPr>
          <w:rFonts w:ascii="宋体" w:hAnsi="宋体"/>
          <w:sz w:val="22"/>
        </w:rPr>
      </w:pPr>
    </w:p>
    <w:p w14:paraId="318880C6">
      <w:pPr>
        <w:spacing w:line="340" w:lineRule="exact"/>
        <w:jc w:val="left"/>
        <w:rPr>
          <w:rFonts w:ascii="宋体" w:hAnsi="宋体"/>
          <w:b/>
          <w:sz w:val="32"/>
        </w:rPr>
      </w:pPr>
    </w:p>
    <w:p w14:paraId="43174F20">
      <w:pPr>
        <w:adjustRightInd w:val="0"/>
        <w:snapToGrid w:val="0"/>
        <w:spacing w:line="440" w:lineRule="exact"/>
        <w:contextualSpacing/>
        <w:rPr>
          <w:rFonts w:ascii="宋体" w:hAnsi="宋体"/>
        </w:rPr>
      </w:pPr>
    </w:p>
    <w:p w14:paraId="1CCA1019">
      <w:pPr>
        <w:pStyle w:val="2"/>
        <w:rPr>
          <w:rFonts w:ascii="宋体" w:hAnsi="宋体"/>
        </w:rPr>
      </w:pPr>
    </w:p>
    <w:p w14:paraId="0655617D">
      <w:pPr>
        <w:rPr>
          <w:rFonts w:ascii="宋体" w:hAnsi="宋体"/>
        </w:rPr>
      </w:pPr>
    </w:p>
    <w:p w14:paraId="08AE79BF">
      <w:pPr>
        <w:pStyle w:val="6"/>
        <w:ind w:firstLine="0" w:firstLineChars="0"/>
      </w:pPr>
    </w:p>
    <w:p w14:paraId="4E9A6781">
      <w:pPr>
        <w:widowControl/>
        <w:adjustRightInd w:val="0"/>
        <w:snapToGrid w:val="0"/>
        <w:spacing w:line="500" w:lineRule="atLeast"/>
        <w:contextualSpacing/>
        <w:rPr>
          <w:rFonts w:ascii="宋体" w:hAnsi="宋体" w:eastAsia="宋体" w:cs="宋体"/>
          <w:b/>
          <w:bCs/>
          <w:sz w:val="28"/>
          <w:szCs w:val="28"/>
        </w:rPr>
      </w:pPr>
      <w:r>
        <w:rPr>
          <w:rFonts w:hint="eastAsia" w:ascii="宋体" w:hAnsi="宋体" w:eastAsia="宋体" w:cs="宋体"/>
          <w:b/>
          <w:bCs/>
          <w:sz w:val="28"/>
          <w:szCs w:val="28"/>
        </w:rPr>
        <w:br w:type="page"/>
      </w:r>
      <w:r>
        <w:rPr>
          <w:rFonts w:hint="eastAsia" w:ascii="宋体" w:hAnsi="宋体" w:eastAsia="宋体" w:cs="宋体"/>
          <w:b/>
          <w:bCs/>
          <w:sz w:val="28"/>
          <w:szCs w:val="28"/>
        </w:rPr>
        <w:t>7.投标报价表；</w:t>
      </w:r>
    </w:p>
    <w:p w14:paraId="6E3FAFFB">
      <w:pPr>
        <w:pStyle w:val="6"/>
        <w:ind w:firstLine="420"/>
      </w:pPr>
    </w:p>
    <w:p w14:paraId="6A63BEA9">
      <w:pPr>
        <w:spacing w:line="360" w:lineRule="auto"/>
        <w:rPr>
          <w:bCs/>
          <w:sz w:val="24"/>
        </w:rPr>
      </w:pPr>
      <w:r>
        <w:rPr>
          <w:rFonts w:hint="eastAsia" w:ascii="宋体" w:hAnsi="宋体" w:eastAsia="宋体" w:cs="宋体"/>
          <w:bCs/>
          <w:snapToGrid w:val="0"/>
          <w:kern w:val="0"/>
          <w:sz w:val="24"/>
        </w:rPr>
        <w:t xml:space="preserve">供应商名称（盖章） </w:t>
      </w:r>
      <w:r>
        <w:rPr>
          <w:rFonts w:hint="eastAsia" w:ascii="宋体" w:hAnsi="宋体" w:eastAsia="宋体" w:cs="宋体"/>
          <w:sz w:val="24"/>
          <w:u w:val="single"/>
        </w:rPr>
        <w:t xml:space="preserve">                                   </w:t>
      </w:r>
      <w:r>
        <w:rPr>
          <w:rFonts w:hint="eastAsia" w:ascii="宋体" w:hAnsi="宋体" w:eastAsia="宋体" w:cs="宋体"/>
          <w:bCs/>
          <w:snapToGrid w:val="0"/>
          <w:kern w:val="0"/>
          <w:sz w:val="24"/>
        </w:rPr>
        <w:t xml:space="preserve"> </w:t>
      </w:r>
      <w:r>
        <w:rPr>
          <w:rFonts w:hint="eastAsia" w:ascii="宋体" w:hAnsi="宋体" w:cs="宋体"/>
          <w:bCs/>
          <w:snapToGrid w:val="0"/>
          <w:kern w:val="0"/>
          <w:sz w:val="24"/>
        </w:rPr>
        <w:t xml:space="preserve">         </w:t>
      </w:r>
    </w:p>
    <w:tbl>
      <w:tblPr>
        <w:tblStyle w:val="16"/>
        <w:tblW w:w="833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2"/>
        <w:gridCol w:w="5412"/>
      </w:tblGrid>
      <w:tr w14:paraId="5DB1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2922" w:type="dxa"/>
            <w:tcBorders>
              <w:top w:val="single" w:color="auto" w:sz="4" w:space="0"/>
              <w:left w:val="single" w:color="auto" w:sz="4" w:space="0"/>
              <w:bottom w:val="single" w:color="auto" w:sz="4" w:space="0"/>
              <w:right w:val="single" w:color="auto" w:sz="4" w:space="0"/>
            </w:tcBorders>
            <w:vAlign w:val="center"/>
          </w:tcPr>
          <w:p w14:paraId="67023001">
            <w:pPr>
              <w:pStyle w:val="6"/>
              <w:adjustRightInd w:val="0"/>
              <w:snapToGrid w:val="0"/>
              <w:ind w:firstLine="480"/>
              <w:jc w:val="center"/>
              <w:rPr>
                <w:rFonts w:ascii="宋体" w:hAnsi="宋体" w:eastAsia="宋体" w:cs="宋体"/>
                <w:bCs/>
                <w:sz w:val="24"/>
              </w:rPr>
            </w:pPr>
            <w:r>
              <w:rPr>
                <w:rFonts w:hint="eastAsia" w:ascii="宋体" w:hAnsi="宋体" w:eastAsia="宋体" w:cs="宋体"/>
                <w:bCs/>
                <w:sz w:val="24"/>
              </w:rPr>
              <w:t>项目名称</w:t>
            </w:r>
          </w:p>
        </w:tc>
        <w:tc>
          <w:tcPr>
            <w:tcW w:w="5412" w:type="dxa"/>
            <w:tcBorders>
              <w:top w:val="single" w:color="auto" w:sz="4" w:space="0"/>
              <w:left w:val="single" w:color="auto" w:sz="4" w:space="0"/>
              <w:bottom w:val="single" w:color="auto" w:sz="4" w:space="0"/>
              <w:right w:val="single" w:color="auto" w:sz="4" w:space="0"/>
            </w:tcBorders>
            <w:vAlign w:val="center"/>
          </w:tcPr>
          <w:p w14:paraId="0F3B3677">
            <w:pPr>
              <w:adjustRightInd w:val="0"/>
              <w:snapToGrid w:val="0"/>
              <w:spacing w:after="200" w:line="220" w:lineRule="atLeast"/>
              <w:jc w:val="center"/>
              <w:rPr>
                <w:rFonts w:ascii="宋体" w:hAnsi="宋体" w:eastAsia="宋体" w:cs="宋体"/>
                <w:bCs/>
                <w:sz w:val="24"/>
              </w:rPr>
            </w:pPr>
            <w:r>
              <w:rPr>
                <w:rFonts w:hint="eastAsia" w:ascii="宋体" w:hAnsi="宋体" w:eastAsia="宋体" w:cs="宋体"/>
                <w:bCs/>
                <w:sz w:val="24"/>
              </w:rPr>
              <w:t>响应总报价</w:t>
            </w:r>
          </w:p>
        </w:tc>
      </w:tr>
      <w:tr w14:paraId="7481B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1" w:hRule="atLeast"/>
        </w:trPr>
        <w:tc>
          <w:tcPr>
            <w:tcW w:w="2922" w:type="dxa"/>
            <w:tcBorders>
              <w:top w:val="single" w:color="auto" w:sz="4" w:space="0"/>
              <w:left w:val="single" w:color="auto" w:sz="4" w:space="0"/>
              <w:bottom w:val="single" w:color="auto" w:sz="4" w:space="0"/>
              <w:right w:val="single" w:color="auto" w:sz="4" w:space="0"/>
            </w:tcBorders>
            <w:vAlign w:val="center"/>
          </w:tcPr>
          <w:p w14:paraId="7FD50DAD">
            <w:pPr>
              <w:pStyle w:val="6"/>
              <w:adjustRightInd w:val="0"/>
              <w:snapToGrid w:val="0"/>
              <w:spacing w:line="440" w:lineRule="exact"/>
              <w:ind w:firstLine="480"/>
              <w:contextualSpacing/>
              <w:jc w:val="center"/>
              <w:rPr>
                <w:rFonts w:ascii="宋体" w:hAnsi="宋体" w:eastAsia="宋体" w:cs="宋体"/>
                <w:bCs/>
                <w:sz w:val="24"/>
              </w:rPr>
            </w:pPr>
            <w:r>
              <w:rPr>
                <w:rFonts w:hint="eastAsia" w:cs="宋体" w:asciiTheme="minorEastAsia" w:hAnsiTheme="minorEastAsia" w:eastAsiaTheme="minorEastAsia"/>
                <w:sz w:val="24"/>
              </w:rPr>
              <w:t>扬州大学附属医院</w:t>
            </w:r>
            <w:r>
              <w:rPr>
                <w:rFonts w:hint="eastAsia" w:ascii="宋体" w:hAnsi="宋体" w:eastAsia="宋体" w:cs="宋体"/>
                <w:bCs/>
                <w:sz w:val="24"/>
              </w:rPr>
              <w:t>弱电维保项目</w:t>
            </w:r>
          </w:p>
        </w:tc>
        <w:tc>
          <w:tcPr>
            <w:tcW w:w="5412" w:type="dxa"/>
            <w:tcBorders>
              <w:top w:val="single" w:color="auto" w:sz="4" w:space="0"/>
              <w:left w:val="single" w:color="auto" w:sz="4" w:space="0"/>
              <w:bottom w:val="single" w:color="auto" w:sz="4" w:space="0"/>
              <w:right w:val="single" w:color="auto" w:sz="4" w:space="0"/>
            </w:tcBorders>
            <w:vAlign w:val="center"/>
          </w:tcPr>
          <w:p w14:paraId="5975E960">
            <w:pPr>
              <w:pStyle w:val="34"/>
              <w:spacing w:before="0" w:after="0" w:line="500" w:lineRule="exact"/>
              <w:ind w:firstLine="0"/>
              <w:rPr>
                <w:rFonts w:ascii="宋体" w:hAnsi="宋体" w:eastAsia="宋体" w:cs="宋体"/>
                <w:bCs/>
              </w:rPr>
            </w:pPr>
            <w:r>
              <w:rPr>
                <w:rFonts w:hint="eastAsia" w:ascii="宋体" w:hAnsi="宋体" w:eastAsia="宋体" w:cs="宋体"/>
                <w:bCs/>
              </w:rPr>
              <w:t>大写：</w:t>
            </w:r>
          </w:p>
          <w:p w14:paraId="2F586101">
            <w:pPr>
              <w:pStyle w:val="34"/>
              <w:spacing w:before="0" w:after="0" w:line="500" w:lineRule="exact"/>
              <w:ind w:firstLine="0"/>
              <w:rPr>
                <w:rFonts w:ascii="宋体" w:hAnsi="宋体" w:eastAsia="宋体" w:cs="宋体"/>
                <w:bCs/>
                <w:kern w:val="2"/>
              </w:rPr>
            </w:pPr>
            <w:r>
              <w:rPr>
                <w:rFonts w:hint="eastAsia" w:ascii="宋体" w:hAnsi="宋体" w:eastAsia="宋体" w:cs="宋体"/>
                <w:bCs/>
              </w:rPr>
              <w:t>小写：                          （人民币）</w:t>
            </w:r>
          </w:p>
        </w:tc>
      </w:tr>
      <w:tr w14:paraId="0449F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trPr>
        <w:tc>
          <w:tcPr>
            <w:tcW w:w="2922" w:type="dxa"/>
            <w:tcBorders>
              <w:top w:val="single" w:color="auto" w:sz="4" w:space="0"/>
              <w:left w:val="single" w:color="auto" w:sz="4" w:space="0"/>
              <w:bottom w:val="single" w:color="auto" w:sz="4" w:space="0"/>
              <w:right w:val="single" w:color="auto" w:sz="4" w:space="0"/>
            </w:tcBorders>
            <w:vAlign w:val="center"/>
          </w:tcPr>
          <w:p w14:paraId="3219A331">
            <w:pPr>
              <w:pStyle w:val="6"/>
              <w:adjustRightInd w:val="0"/>
              <w:snapToGrid w:val="0"/>
              <w:spacing w:line="440" w:lineRule="exact"/>
              <w:ind w:firstLine="480"/>
              <w:contextualSpacing/>
              <w:jc w:val="center"/>
              <w:rPr>
                <w:rFonts w:ascii="宋体" w:hAnsi="宋体" w:eastAsia="宋体" w:cs="宋体"/>
                <w:bCs/>
                <w:sz w:val="24"/>
              </w:rPr>
            </w:pPr>
            <w:r>
              <w:rPr>
                <w:rFonts w:hint="eastAsia" w:ascii="宋体" w:hAnsi="宋体" w:eastAsia="宋体" w:cs="宋体"/>
                <w:bCs/>
                <w:sz w:val="24"/>
              </w:rPr>
              <w:t>备  注</w:t>
            </w:r>
          </w:p>
        </w:tc>
        <w:tc>
          <w:tcPr>
            <w:tcW w:w="5412" w:type="dxa"/>
            <w:tcBorders>
              <w:top w:val="single" w:color="auto" w:sz="4" w:space="0"/>
              <w:left w:val="single" w:color="auto" w:sz="4" w:space="0"/>
              <w:bottom w:val="single" w:color="auto" w:sz="4" w:space="0"/>
              <w:right w:val="single" w:color="auto" w:sz="4" w:space="0"/>
            </w:tcBorders>
            <w:vAlign w:val="center"/>
          </w:tcPr>
          <w:p w14:paraId="3045212B">
            <w:pPr>
              <w:pStyle w:val="6"/>
              <w:adjustRightInd w:val="0"/>
              <w:snapToGrid w:val="0"/>
              <w:spacing w:line="440" w:lineRule="exact"/>
              <w:ind w:firstLine="1820" w:firstLineChars="650"/>
              <w:contextualSpacing/>
              <w:rPr>
                <w:rFonts w:ascii="宋体" w:hAnsi="宋体" w:eastAsia="宋体" w:cs="宋体"/>
                <w:bCs/>
                <w:szCs w:val="21"/>
              </w:rPr>
            </w:pPr>
          </w:p>
        </w:tc>
      </w:tr>
    </w:tbl>
    <w:p w14:paraId="355F57CB">
      <w:pPr>
        <w:adjustRightInd w:val="0"/>
        <w:snapToGrid w:val="0"/>
        <w:spacing w:line="600" w:lineRule="exact"/>
        <w:ind w:firstLine="560" w:firstLineChars="200"/>
        <w:rPr>
          <w:rFonts w:ascii="宋体" w:hAnsi="宋体" w:eastAsia="宋体" w:cs="宋体"/>
          <w:bCs/>
          <w:sz w:val="28"/>
          <w:szCs w:val="28"/>
        </w:rPr>
      </w:pPr>
      <w:r>
        <w:rPr>
          <w:rFonts w:hint="eastAsia" w:ascii="宋体" w:hAnsi="宋体" w:eastAsia="宋体" w:cs="宋体"/>
          <w:bCs/>
          <w:sz w:val="28"/>
          <w:szCs w:val="28"/>
        </w:rPr>
        <w:t>价格构成、报价要求：</w:t>
      </w:r>
      <w:r>
        <w:rPr>
          <w:rFonts w:hint="eastAsia" w:ascii="宋体" w:hAnsi="宋体" w:eastAsia="宋体" w:cs="宋体"/>
          <w:bCs/>
          <w:sz w:val="28"/>
          <w:szCs w:val="28"/>
          <w:u w:val="single"/>
        </w:rPr>
        <w:t>本项目控制价  万元，报价超过预算的为无效报价，按照无效响应处理。</w:t>
      </w:r>
      <w:r>
        <w:rPr>
          <w:rFonts w:hint="eastAsia" w:ascii="宋体" w:hAnsi="宋体" w:eastAsia="宋体" w:cs="宋体"/>
          <w:bCs/>
          <w:sz w:val="28"/>
          <w:szCs w:val="28"/>
        </w:rPr>
        <w:t>所有报价均用人民币表示</w:t>
      </w:r>
      <w:r>
        <w:rPr>
          <w:rFonts w:hint="eastAsia" w:ascii="宋体" w:hAnsi="宋体" w:eastAsia="宋体" w:cs="宋体"/>
          <w:bCs/>
          <w:sz w:val="28"/>
          <w:szCs w:val="28"/>
          <w:lang w:eastAsia="zh-CN"/>
        </w:rPr>
        <w:t>，</w:t>
      </w:r>
      <w:r>
        <w:rPr>
          <w:rFonts w:hint="eastAsia" w:ascii="宋体" w:hAnsi="宋体" w:eastAsia="宋体" w:cs="宋体"/>
          <w:bCs/>
          <w:sz w:val="28"/>
          <w:szCs w:val="28"/>
        </w:rPr>
        <w:t>所报价格是指为完成本次项目的全部价格，包括维保费、材料费、维修费、安装调试费、辅材、人员工资、验收、保险和税金等全部费用。上述报价为一次报出不再更改的价格。</w:t>
      </w:r>
    </w:p>
    <w:p w14:paraId="54331C35">
      <w:pPr>
        <w:widowControl/>
        <w:adjustRightInd w:val="0"/>
        <w:snapToGrid w:val="0"/>
        <w:spacing w:line="500" w:lineRule="atLeast"/>
        <w:contextualSpacing/>
        <w:rPr>
          <w:rFonts w:ascii="宋体" w:hAnsi="宋体" w:eastAsia="宋体" w:cs="宋体"/>
          <w:b/>
          <w:bCs/>
          <w:sz w:val="28"/>
          <w:szCs w:val="28"/>
        </w:rPr>
      </w:pPr>
      <w:r>
        <w:rPr>
          <w:rFonts w:hint="eastAsia" w:ascii="宋体" w:hAnsi="宋体" w:eastAsia="宋体" w:cs="宋体"/>
          <w:b/>
          <w:bCs/>
          <w:sz w:val="28"/>
          <w:szCs w:val="28"/>
        </w:rPr>
        <w:t>7.1维保费用组成</w:t>
      </w:r>
    </w:p>
    <w:p w14:paraId="4C98B39D">
      <w:pPr>
        <w:widowControl/>
        <w:adjustRightInd w:val="0"/>
        <w:snapToGrid w:val="0"/>
        <w:spacing w:line="500" w:lineRule="atLeast"/>
        <w:contextualSpacing/>
        <w:rPr>
          <w:rFonts w:ascii="宋体" w:hAnsi="宋体" w:eastAsia="宋体" w:cs="宋体"/>
          <w:b/>
          <w:bCs/>
          <w:sz w:val="28"/>
          <w:szCs w:val="28"/>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1703"/>
        <w:gridCol w:w="1703"/>
        <w:gridCol w:w="1704"/>
        <w:gridCol w:w="1704"/>
      </w:tblGrid>
      <w:tr w14:paraId="45F73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vAlign w:val="center"/>
          </w:tcPr>
          <w:p w14:paraId="623DB5E7">
            <w:pPr>
              <w:widowControl/>
              <w:numPr>
                <w:ilvl w:val="0"/>
                <w:numId w:val="0"/>
              </w:numPr>
              <w:adjustRightInd w:val="0"/>
              <w:snapToGrid w:val="0"/>
              <w:spacing w:line="500" w:lineRule="atLeast"/>
              <w:contextualSpacing/>
              <w:jc w:val="center"/>
              <w:rPr>
                <w:rFonts w:hint="default"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维保费用报价表</w:t>
            </w:r>
          </w:p>
        </w:tc>
      </w:tr>
      <w:tr w14:paraId="1E2EB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3FE8D63">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c>
          <w:tcPr>
            <w:tcW w:w="1704" w:type="dxa"/>
          </w:tcPr>
          <w:p w14:paraId="29A9D800">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c>
          <w:tcPr>
            <w:tcW w:w="1704" w:type="dxa"/>
          </w:tcPr>
          <w:p w14:paraId="2901497A">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c>
          <w:tcPr>
            <w:tcW w:w="1705" w:type="dxa"/>
          </w:tcPr>
          <w:p w14:paraId="55AFFA70">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c>
          <w:tcPr>
            <w:tcW w:w="1705" w:type="dxa"/>
          </w:tcPr>
          <w:p w14:paraId="4680ED8A">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r>
      <w:tr w14:paraId="5E5CA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6F41822">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c>
          <w:tcPr>
            <w:tcW w:w="1704" w:type="dxa"/>
          </w:tcPr>
          <w:p w14:paraId="4BCDC5EC">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c>
          <w:tcPr>
            <w:tcW w:w="1704" w:type="dxa"/>
          </w:tcPr>
          <w:p w14:paraId="6DC26D31">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c>
          <w:tcPr>
            <w:tcW w:w="1705" w:type="dxa"/>
          </w:tcPr>
          <w:p w14:paraId="0B48376D">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c>
          <w:tcPr>
            <w:tcW w:w="1705" w:type="dxa"/>
          </w:tcPr>
          <w:p w14:paraId="17347712">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r>
      <w:tr w14:paraId="28213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0CA5415F">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c>
          <w:tcPr>
            <w:tcW w:w="1704" w:type="dxa"/>
          </w:tcPr>
          <w:p w14:paraId="0966087B">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c>
          <w:tcPr>
            <w:tcW w:w="1704" w:type="dxa"/>
          </w:tcPr>
          <w:p w14:paraId="36371673">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c>
          <w:tcPr>
            <w:tcW w:w="1705" w:type="dxa"/>
          </w:tcPr>
          <w:p w14:paraId="593D4A2F">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c>
          <w:tcPr>
            <w:tcW w:w="1705" w:type="dxa"/>
          </w:tcPr>
          <w:p w14:paraId="01C70D6A">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r>
    </w:tbl>
    <w:p w14:paraId="0EFE371B">
      <w:pPr>
        <w:widowControl/>
        <w:numPr>
          <w:ilvl w:val="0"/>
          <w:numId w:val="3"/>
        </w:numPr>
        <w:adjustRightInd w:val="0"/>
        <w:snapToGrid w:val="0"/>
        <w:spacing w:line="500" w:lineRule="atLeast"/>
        <w:contextualSpacing/>
        <w:jc w:val="left"/>
        <w:rPr>
          <w:rFonts w:ascii="宋体" w:hAnsi="宋体" w:eastAsia="宋体" w:cs="宋体"/>
          <w:b/>
          <w:bCs/>
          <w:sz w:val="28"/>
          <w:szCs w:val="28"/>
        </w:rPr>
      </w:pPr>
      <w:r>
        <w:rPr>
          <w:rFonts w:hint="eastAsia" w:ascii="宋体" w:hAnsi="宋体" w:eastAsia="宋体" w:cs="宋体"/>
          <w:b/>
          <w:bCs/>
          <w:sz w:val="28"/>
          <w:szCs w:val="28"/>
        </w:rPr>
        <w:br w:type="page"/>
      </w:r>
      <w:r>
        <w:rPr>
          <w:rFonts w:hint="eastAsia" w:ascii="宋体" w:hAnsi="宋体" w:eastAsia="宋体" w:cs="宋体"/>
          <w:b/>
          <w:bCs/>
          <w:sz w:val="28"/>
          <w:szCs w:val="28"/>
          <w:lang w:eastAsia="zh-CN"/>
        </w:rPr>
        <w:t>7.2 常用配件报价表：</w:t>
      </w:r>
    </w:p>
    <w:p w14:paraId="437B2C5C">
      <w:pPr>
        <w:widowControl/>
        <w:adjustRightInd w:val="0"/>
        <w:snapToGrid w:val="0"/>
        <w:spacing w:line="500" w:lineRule="atLeast"/>
        <w:contextualSpacing/>
        <w:jc w:val="left"/>
        <w:rPr>
          <w:rFonts w:ascii="宋体" w:hAnsi="宋体" w:eastAsia="宋体" w:cs="宋体"/>
          <w:b/>
          <w:bCs/>
          <w:sz w:val="28"/>
          <w:szCs w:val="28"/>
        </w:rPr>
      </w:pPr>
    </w:p>
    <w:tbl>
      <w:tblPr>
        <w:tblStyle w:val="17"/>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3457"/>
        <w:gridCol w:w="2456"/>
        <w:gridCol w:w="1894"/>
      </w:tblGrid>
      <w:tr w14:paraId="7CFD4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4" w:hRule="atLeast"/>
        </w:trPr>
        <w:tc>
          <w:tcPr>
            <w:tcW w:w="712" w:type="dxa"/>
            <w:vAlign w:val="center"/>
          </w:tcPr>
          <w:p w14:paraId="2C2DB755">
            <w:pPr>
              <w:widowControl/>
              <w:jc w:val="center"/>
              <w:rPr>
                <w:rFonts w:ascii="宋体" w:hAnsi="宋体" w:eastAsia="宋体" w:cs="Arial Unicode MS"/>
                <w:sz w:val="24"/>
              </w:rPr>
            </w:pPr>
            <w:r>
              <w:rPr>
                <w:rFonts w:hint="eastAsia" w:ascii="宋体" w:hAnsi="宋体" w:eastAsia="宋体" w:cs="Arial Unicode MS"/>
                <w:sz w:val="24"/>
              </w:rPr>
              <w:t>序号</w:t>
            </w:r>
          </w:p>
        </w:tc>
        <w:tc>
          <w:tcPr>
            <w:tcW w:w="3457" w:type="dxa"/>
            <w:vAlign w:val="center"/>
          </w:tcPr>
          <w:p w14:paraId="2C70D1A4">
            <w:pPr>
              <w:widowControl/>
              <w:jc w:val="center"/>
              <w:rPr>
                <w:rFonts w:ascii="宋体" w:hAnsi="宋体" w:eastAsia="宋体" w:cs="Arial Unicode MS"/>
                <w:sz w:val="24"/>
              </w:rPr>
            </w:pPr>
            <w:r>
              <w:rPr>
                <w:rFonts w:hint="eastAsia" w:ascii="宋体" w:hAnsi="宋体" w:eastAsia="宋体" w:cs="Arial Unicode MS"/>
                <w:sz w:val="24"/>
              </w:rPr>
              <w:t>名称</w:t>
            </w:r>
          </w:p>
        </w:tc>
        <w:tc>
          <w:tcPr>
            <w:tcW w:w="2456" w:type="dxa"/>
            <w:vAlign w:val="center"/>
          </w:tcPr>
          <w:p w14:paraId="20047D1D">
            <w:pPr>
              <w:widowControl/>
              <w:jc w:val="center"/>
              <w:rPr>
                <w:rFonts w:ascii="宋体" w:hAnsi="宋体" w:eastAsia="宋体" w:cs="Arial Unicode MS"/>
                <w:sz w:val="24"/>
              </w:rPr>
            </w:pPr>
            <w:r>
              <w:rPr>
                <w:rFonts w:hint="eastAsia" w:ascii="宋体" w:hAnsi="宋体" w:eastAsia="宋体" w:cs="Arial Unicode MS"/>
                <w:sz w:val="24"/>
              </w:rPr>
              <w:t>品牌与规格</w:t>
            </w:r>
          </w:p>
        </w:tc>
        <w:tc>
          <w:tcPr>
            <w:tcW w:w="1894" w:type="dxa"/>
            <w:vAlign w:val="center"/>
          </w:tcPr>
          <w:p w14:paraId="740DC23A">
            <w:pPr>
              <w:widowControl/>
              <w:jc w:val="center"/>
              <w:rPr>
                <w:rFonts w:ascii="宋体" w:hAnsi="宋体" w:eastAsia="宋体" w:cs="Arial Unicode MS"/>
                <w:sz w:val="24"/>
              </w:rPr>
            </w:pPr>
            <w:r>
              <w:rPr>
                <w:rFonts w:hint="eastAsia" w:ascii="宋体" w:hAnsi="宋体" w:eastAsia="宋体" w:cs="Arial Unicode MS"/>
                <w:sz w:val="24"/>
              </w:rPr>
              <w:t>价格</w:t>
            </w:r>
          </w:p>
        </w:tc>
      </w:tr>
      <w:tr w14:paraId="0003D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12" w:type="dxa"/>
            <w:vAlign w:val="center"/>
          </w:tcPr>
          <w:p w14:paraId="00D8A7EA">
            <w:pPr>
              <w:widowControl/>
              <w:jc w:val="center"/>
              <w:rPr>
                <w:rFonts w:ascii="宋体" w:hAnsi="宋体" w:eastAsia="宋体" w:cs="Arial Unicode MS"/>
                <w:sz w:val="24"/>
              </w:rPr>
            </w:pPr>
            <w:r>
              <w:rPr>
                <w:rFonts w:hint="eastAsia" w:ascii="宋体" w:hAnsi="宋体" w:eastAsia="宋体" w:cs="Arial Unicode MS"/>
                <w:sz w:val="24"/>
              </w:rPr>
              <w:t>1</w:t>
            </w:r>
          </w:p>
        </w:tc>
        <w:tc>
          <w:tcPr>
            <w:tcW w:w="3457" w:type="dxa"/>
            <w:vAlign w:val="center"/>
          </w:tcPr>
          <w:p w14:paraId="305DFB74">
            <w:pPr>
              <w:adjustRightInd w:val="0"/>
              <w:snapToGrid w:val="0"/>
              <w:spacing w:line="600" w:lineRule="exact"/>
              <w:jc w:val="center"/>
              <w:rPr>
                <w:rFonts w:ascii="宋体" w:hAnsi="宋体" w:eastAsia="宋体" w:cs="宋体"/>
                <w:bCs/>
                <w:sz w:val="28"/>
                <w:szCs w:val="28"/>
              </w:rPr>
            </w:pPr>
            <w:r>
              <w:rPr>
                <w:rFonts w:ascii="宋体" w:hAnsi="宋体" w:eastAsia="宋体" w:cs="宋体"/>
                <w:bCs/>
                <w:sz w:val="28"/>
                <w:szCs w:val="28"/>
              </w:rPr>
              <w:t>6类网线</w:t>
            </w:r>
          </w:p>
        </w:tc>
        <w:tc>
          <w:tcPr>
            <w:tcW w:w="2456" w:type="dxa"/>
            <w:vAlign w:val="center"/>
          </w:tcPr>
          <w:p w14:paraId="1C1365E1">
            <w:pPr>
              <w:adjustRightInd w:val="0"/>
              <w:snapToGrid w:val="0"/>
              <w:spacing w:line="600" w:lineRule="exact"/>
              <w:jc w:val="center"/>
              <w:rPr>
                <w:rFonts w:hint="eastAsia" w:ascii="宋体" w:hAnsi="宋体" w:eastAsia="宋体" w:cs="宋体"/>
                <w:bCs/>
                <w:sz w:val="28"/>
                <w:szCs w:val="28"/>
                <w:lang w:eastAsia="zh-CN"/>
              </w:rPr>
            </w:pPr>
            <w:r>
              <w:rPr>
                <w:rFonts w:hint="eastAsia" w:ascii="宋体" w:hAnsi="宋体" w:eastAsia="宋体" w:cs="宋体"/>
                <w:bCs/>
                <w:sz w:val="28"/>
                <w:szCs w:val="28"/>
                <w:lang w:val="en-US" w:eastAsia="zh-CN"/>
              </w:rPr>
              <w:t>国标</w:t>
            </w:r>
          </w:p>
        </w:tc>
        <w:tc>
          <w:tcPr>
            <w:tcW w:w="1894" w:type="dxa"/>
            <w:vAlign w:val="center"/>
          </w:tcPr>
          <w:p w14:paraId="2679A01C">
            <w:pPr>
              <w:adjustRightInd w:val="0"/>
              <w:snapToGrid w:val="0"/>
              <w:spacing w:line="600" w:lineRule="exact"/>
              <w:ind w:firstLine="560" w:firstLineChars="200"/>
              <w:jc w:val="center"/>
              <w:rPr>
                <w:rFonts w:ascii="宋体" w:hAnsi="宋体" w:eastAsia="宋体" w:cs="宋体"/>
                <w:bCs/>
                <w:sz w:val="28"/>
                <w:szCs w:val="28"/>
              </w:rPr>
            </w:pPr>
          </w:p>
        </w:tc>
      </w:tr>
      <w:tr w14:paraId="62217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712" w:type="dxa"/>
            <w:vAlign w:val="center"/>
          </w:tcPr>
          <w:p w14:paraId="41D169A8">
            <w:pPr>
              <w:widowControl/>
              <w:jc w:val="center"/>
              <w:rPr>
                <w:rFonts w:ascii="宋体" w:hAnsi="宋体" w:eastAsia="宋体" w:cs="Arial Unicode MS"/>
                <w:sz w:val="24"/>
              </w:rPr>
            </w:pPr>
            <w:r>
              <w:rPr>
                <w:rFonts w:hint="eastAsia" w:ascii="宋体" w:hAnsi="宋体" w:eastAsia="宋体" w:cs="Arial Unicode MS"/>
                <w:sz w:val="24"/>
              </w:rPr>
              <w:t>2</w:t>
            </w:r>
          </w:p>
        </w:tc>
        <w:tc>
          <w:tcPr>
            <w:tcW w:w="3457" w:type="dxa"/>
            <w:vAlign w:val="center"/>
          </w:tcPr>
          <w:p w14:paraId="6E3962AF">
            <w:pPr>
              <w:widowControl/>
              <w:jc w:val="center"/>
              <w:rPr>
                <w:rFonts w:ascii="宋体" w:hAnsi="宋体" w:eastAsia="宋体" w:cs="宋体"/>
                <w:bCs/>
                <w:sz w:val="28"/>
                <w:szCs w:val="28"/>
              </w:rPr>
            </w:pPr>
            <w:r>
              <w:rPr>
                <w:rFonts w:ascii="宋体" w:hAnsi="宋体" w:eastAsia="宋体" w:cs="宋体"/>
                <w:bCs/>
                <w:sz w:val="28"/>
                <w:szCs w:val="28"/>
              </w:rPr>
              <w:t>电源线</w:t>
            </w:r>
          </w:p>
        </w:tc>
        <w:tc>
          <w:tcPr>
            <w:tcW w:w="2456" w:type="dxa"/>
            <w:vAlign w:val="center"/>
          </w:tcPr>
          <w:p w14:paraId="6E1EEC75">
            <w:pPr>
              <w:widowControl/>
              <w:jc w:val="center"/>
              <w:rPr>
                <w:rFonts w:ascii="宋体" w:hAnsi="宋体" w:eastAsia="宋体" w:cs="宋体"/>
                <w:bCs/>
                <w:sz w:val="28"/>
                <w:szCs w:val="28"/>
              </w:rPr>
            </w:pPr>
            <w:r>
              <w:rPr>
                <w:rFonts w:hint="eastAsia" w:ascii="宋体" w:hAnsi="宋体" w:eastAsia="宋体" w:cs="宋体"/>
                <w:bCs/>
                <w:sz w:val="28"/>
                <w:szCs w:val="28"/>
                <w:lang w:val="en-US" w:eastAsia="zh-CN"/>
              </w:rPr>
              <w:t>国标</w:t>
            </w:r>
            <w:r>
              <w:rPr>
                <w:rFonts w:hint="eastAsia" w:ascii="宋体" w:hAnsi="宋体" w:eastAsia="宋体" w:cs="宋体"/>
                <w:bCs/>
                <w:sz w:val="28"/>
                <w:szCs w:val="28"/>
              </w:rPr>
              <w:t>3*1.0</w:t>
            </w:r>
          </w:p>
        </w:tc>
        <w:tc>
          <w:tcPr>
            <w:tcW w:w="1894" w:type="dxa"/>
            <w:vAlign w:val="center"/>
          </w:tcPr>
          <w:p w14:paraId="33B13013">
            <w:pPr>
              <w:widowControl/>
              <w:jc w:val="center"/>
              <w:rPr>
                <w:rFonts w:ascii="宋体" w:hAnsi="宋体" w:eastAsia="宋体" w:cs="Arial Unicode MS"/>
                <w:sz w:val="24"/>
              </w:rPr>
            </w:pPr>
          </w:p>
        </w:tc>
      </w:tr>
      <w:tr w14:paraId="7DFB7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712" w:type="dxa"/>
            <w:vAlign w:val="center"/>
          </w:tcPr>
          <w:p w14:paraId="7C8A9A46">
            <w:pPr>
              <w:widowControl/>
              <w:jc w:val="center"/>
              <w:rPr>
                <w:rFonts w:ascii="宋体" w:hAnsi="宋体" w:eastAsia="宋体" w:cs="Arial Unicode MS"/>
                <w:sz w:val="24"/>
              </w:rPr>
            </w:pPr>
            <w:r>
              <w:rPr>
                <w:rFonts w:hint="eastAsia" w:ascii="宋体" w:hAnsi="宋体" w:eastAsia="宋体" w:cs="Arial Unicode MS"/>
                <w:sz w:val="24"/>
              </w:rPr>
              <w:t>3</w:t>
            </w:r>
          </w:p>
        </w:tc>
        <w:tc>
          <w:tcPr>
            <w:tcW w:w="3457" w:type="dxa"/>
            <w:vAlign w:val="center"/>
          </w:tcPr>
          <w:p w14:paraId="654108EB">
            <w:pPr>
              <w:widowControl/>
              <w:jc w:val="center"/>
              <w:rPr>
                <w:rFonts w:ascii="宋体" w:hAnsi="宋体" w:eastAsia="宋体" w:cs="Arial Unicode MS"/>
                <w:sz w:val="24"/>
              </w:rPr>
            </w:pPr>
            <w:r>
              <w:rPr>
                <w:rFonts w:ascii="宋体" w:hAnsi="宋体" w:eastAsia="宋体" w:cs="宋体"/>
                <w:bCs/>
                <w:sz w:val="28"/>
                <w:szCs w:val="28"/>
              </w:rPr>
              <w:t>8口POE交换机</w:t>
            </w:r>
          </w:p>
        </w:tc>
        <w:tc>
          <w:tcPr>
            <w:tcW w:w="2456" w:type="dxa"/>
            <w:vAlign w:val="center"/>
          </w:tcPr>
          <w:p w14:paraId="5E3D81AA">
            <w:pPr>
              <w:widowControl/>
              <w:jc w:val="center"/>
              <w:rPr>
                <w:rFonts w:hint="default" w:ascii="宋体" w:hAnsi="宋体" w:eastAsia="宋体" w:cs="Arial Unicode MS"/>
                <w:sz w:val="24"/>
                <w:lang w:val="en-US" w:eastAsia="zh-CN"/>
              </w:rPr>
            </w:pPr>
            <w:r>
              <w:rPr>
                <w:rFonts w:hint="eastAsia" w:ascii="宋体" w:hAnsi="宋体" w:eastAsia="宋体" w:cs="宋体"/>
                <w:bCs/>
                <w:sz w:val="28"/>
                <w:szCs w:val="28"/>
              </w:rPr>
              <w:t>海康</w:t>
            </w:r>
            <w:r>
              <w:rPr>
                <w:rFonts w:hint="eastAsia" w:ascii="宋体" w:hAnsi="宋体" w:eastAsia="宋体" w:cs="宋体"/>
                <w:bCs/>
                <w:sz w:val="28"/>
                <w:szCs w:val="28"/>
                <w:lang w:eastAsia="zh-CN"/>
              </w:rPr>
              <w:t>、</w:t>
            </w:r>
            <w:r>
              <w:rPr>
                <w:rFonts w:hint="eastAsia" w:ascii="宋体" w:hAnsi="宋体" w:eastAsia="宋体" w:cs="宋体"/>
                <w:bCs/>
                <w:sz w:val="28"/>
                <w:szCs w:val="28"/>
                <w:lang w:val="en-US" w:eastAsia="zh-CN"/>
              </w:rPr>
              <w:t>大华、华为</w:t>
            </w:r>
          </w:p>
        </w:tc>
        <w:tc>
          <w:tcPr>
            <w:tcW w:w="1894" w:type="dxa"/>
            <w:vAlign w:val="center"/>
          </w:tcPr>
          <w:p w14:paraId="7EB780C7">
            <w:pPr>
              <w:widowControl/>
              <w:jc w:val="center"/>
              <w:rPr>
                <w:rFonts w:ascii="宋体" w:hAnsi="宋体" w:eastAsia="宋体" w:cs="Arial Unicode MS"/>
                <w:sz w:val="24"/>
              </w:rPr>
            </w:pPr>
          </w:p>
        </w:tc>
      </w:tr>
      <w:tr w14:paraId="3ACC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12" w:type="dxa"/>
            <w:vAlign w:val="center"/>
          </w:tcPr>
          <w:p w14:paraId="3F1617BF">
            <w:pPr>
              <w:widowControl/>
              <w:jc w:val="center"/>
              <w:rPr>
                <w:rFonts w:ascii="宋体" w:hAnsi="宋体" w:eastAsia="宋体" w:cs="Arial Unicode MS"/>
                <w:sz w:val="24"/>
              </w:rPr>
            </w:pPr>
            <w:r>
              <w:rPr>
                <w:rFonts w:hint="eastAsia" w:ascii="宋体" w:hAnsi="宋体" w:eastAsia="宋体" w:cs="Arial Unicode MS"/>
                <w:sz w:val="24"/>
              </w:rPr>
              <w:t>4</w:t>
            </w:r>
          </w:p>
        </w:tc>
        <w:tc>
          <w:tcPr>
            <w:tcW w:w="3457" w:type="dxa"/>
            <w:vAlign w:val="center"/>
          </w:tcPr>
          <w:p w14:paraId="0ED2FCE8">
            <w:pPr>
              <w:widowControl/>
              <w:jc w:val="center"/>
              <w:rPr>
                <w:rFonts w:ascii="宋体" w:hAnsi="宋体" w:eastAsia="宋体" w:cs="宋体"/>
                <w:bCs/>
                <w:sz w:val="28"/>
                <w:szCs w:val="28"/>
              </w:rPr>
            </w:pPr>
            <w:r>
              <w:rPr>
                <w:rFonts w:hint="eastAsia" w:ascii="宋体" w:hAnsi="宋体" w:eastAsia="宋体" w:cs="宋体"/>
                <w:bCs/>
                <w:sz w:val="28"/>
                <w:szCs w:val="28"/>
              </w:rPr>
              <w:t>POE模块</w:t>
            </w:r>
          </w:p>
        </w:tc>
        <w:tc>
          <w:tcPr>
            <w:tcW w:w="2456" w:type="dxa"/>
            <w:vAlign w:val="center"/>
          </w:tcPr>
          <w:p w14:paraId="47223B38">
            <w:pPr>
              <w:widowControl/>
              <w:jc w:val="center"/>
              <w:rPr>
                <w:rFonts w:hint="default" w:ascii="宋体" w:hAnsi="宋体" w:eastAsia="宋体" w:cs="宋体"/>
                <w:bCs/>
                <w:sz w:val="28"/>
                <w:szCs w:val="28"/>
                <w:lang w:val="en-US"/>
              </w:rPr>
            </w:pPr>
            <w:r>
              <w:rPr>
                <w:rFonts w:hint="eastAsia" w:ascii="宋体" w:hAnsi="宋体" w:eastAsia="宋体" w:cs="宋体"/>
                <w:bCs/>
                <w:sz w:val="28"/>
                <w:szCs w:val="28"/>
              </w:rPr>
              <w:t>海康</w:t>
            </w:r>
            <w:r>
              <w:rPr>
                <w:rFonts w:hint="eastAsia" w:ascii="宋体" w:hAnsi="宋体" w:eastAsia="宋体" w:cs="宋体"/>
                <w:bCs/>
                <w:sz w:val="28"/>
                <w:szCs w:val="28"/>
                <w:lang w:eastAsia="zh-CN"/>
              </w:rPr>
              <w:t>、</w:t>
            </w:r>
            <w:r>
              <w:rPr>
                <w:rFonts w:hint="eastAsia" w:ascii="宋体" w:hAnsi="宋体" w:eastAsia="宋体" w:cs="宋体"/>
                <w:bCs/>
                <w:sz w:val="28"/>
                <w:szCs w:val="28"/>
                <w:lang w:val="en-US" w:eastAsia="zh-CN"/>
              </w:rPr>
              <w:t>大华、华为</w:t>
            </w:r>
          </w:p>
        </w:tc>
        <w:tc>
          <w:tcPr>
            <w:tcW w:w="1894" w:type="dxa"/>
            <w:vAlign w:val="center"/>
          </w:tcPr>
          <w:p w14:paraId="54F0D7A6">
            <w:pPr>
              <w:widowControl/>
              <w:jc w:val="center"/>
              <w:rPr>
                <w:rFonts w:ascii="宋体" w:hAnsi="宋体" w:eastAsia="宋体" w:cs="Arial Unicode MS"/>
                <w:sz w:val="24"/>
              </w:rPr>
            </w:pPr>
          </w:p>
        </w:tc>
      </w:tr>
      <w:tr w14:paraId="1FB2F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12" w:type="dxa"/>
            <w:vAlign w:val="center"/>
          </w:tcPr>
          <w:p w14:paraId="048A6CF8">
            <w:pPr>
              <w:widowControl/>
              <w:jc w:val="center"/>
              <w:rPr>
                <w:rFonts w:ascii="宋体" w:hAnsi="宋体" w:eastAsia="宋体" w:cs="Arial Unicode MS"/>
                <w:sz w:val="24"/>
              </w:rPr>
            </w:pPr>
            <w:r>
              <w:rPr>
                <w:rFonts w:hint="eastAsia" w:ascii="宋体" w:hAnsi="宋体" w:eastAsia="宋体" w:cs="Arial Unicode MS"/>
                <w:sz w:val="24"/>
              </w:rPr>
              <w:t>5</w:t>
            </w:r>
          </w:p>
        </w:tc>
        <w:tc>
          <w:tcPr>
            <w:tcW w:w="3457" w:type="dxa"/>
            <w:vAlign w:val="center"/>
          </w:tcPr>
          <w:p w14:paraId="6E9D1998">
            <w:pPr>
              <w:widowControl/>
              <w:jc w:val="center"/>
              <w:rPr>
                <w:rFonts w:ascii="宋体" w:hAnsi="宋体" w:eastAsia="宋体" w:cs="Arial Unicode MS"/>
                <w:sz w:val="24"/>
              </w:rPr>
            </w:pPr>
            <w:r>
              <w:rPr>
                <w:rFonts w:ascii="宋体" w:hAnsi="宋体" w:eastAsia="宋体" w:cs="宋体"/>
                <w:bCs/>
                <w:sz w:val="28"/>
                <w:szCs w:val="28"/>
              </w:rPr>
              <w:t>6位插排</w:t>
            </w:r>
          </w:p>
        </w:tc>
        <w:tc>
          <w:tcPr>
            <w:tcW w:w="2456" w:type="dxa"/>
            <w:vAlign w:val="center"/>
          </w:tcPr>
          <w:p w14:paraId="30E11576">
            <w:pPr>
              <w:widowControl/>
              <w:jc w:val="center"/>
              <w:rPr>
                <w:rFonts w:hint="eastAsia" w:ascii="宋体" w:hAnsi="宋体" w:eastAsia="宋体" w:cs="Arial Unicode MS"/>
                <w:sz w:val="24"/>
                <w:lang w:eastAsia="zh-CN"/>
              </w:rPr>
            </w:pPr>
            <w:r>
              <w:rPr>
                <w:rFonts w:hint="eastAsia" w:ascii="宋体" w:hAnsi="宋体" w:eastAsia="宋体" w:cs="宋体"/>
                <w:bCs/>
                <w:sz w:val="28"/>
                <w:szCs w:val="28"/>
                <w:lang w:val="en-US" w:eastAsia="zh-CN"/>
              </w:rPr>
              <w:t>国标</w:t>
            </w:r>
          </w:p>
        </w:tc>
        <w:tc>
          <w:tcPr>
            <w:tcW w:w="1894" w:type="dxa"/>
            <w:vAlign w:val="center"/>
          </w:tcPr>
          <w:p w14:paraId="248DA077">
            <w:pPr>
              <w:widowControl/>
              <w:jc w:val="center"/>
              <w:rPr>
                <w:rFonts w:ascii="宋体" w:hAnsi="宋体" w:eastAsia="宋体" w:cs="Arial Unicode MS"/>
                <w:sz w:val="24"/>
              </w:rPr>
            </w:pPr>
          </w:p>
        </w:tc>
      </w:tr>
      <w:tr w14:paraId="028E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12" w:type="dxa"/>
            <w:vAlign w:val="center"/>
          </w:tcPr>
          <w:p w14:paraId="2BA78567">
            <w:pPr>
              <w:widowControl/>
              <w:jc w:val="center"/>
              <w:rPr>
                <w:rFonts w:ascii="宋体" w:hAnsi="宋体" w:eastAsia="宋体" w:cs="Arial Unicode MS"/>
                <w:sz w:val="24"/>
              </w:rPr>
            </w:pPr>
            <w:r>
              <w:rPr>
                <w:rFonts w:hint="eastAsia" w:ascii="宋体" w:hAnsi="宋体" w:eastAsia="宋体" w:cs="Arial Unicode MS"/>
                <w:sz w:val="24"/>
              </w:rPr>
              <w:t>6</w:t>
            </w:r>
          </w:p>
        </w:tc>
        <w:tc>
          <w:tcPr>
            <w:tcW w:w="3457" w:type="dxa"/>
            <w:vAlign w:val="center"/>
          </w:tcPr>
          <w:p w14:paraId="4B53BF7D">
            <w:pPr>
              <w:widowControl/>
              <w:jc w:val="center"/>
              <w:rPr>
                <w:rFonts w:ascii="宋体" w:hAnsi="宋体" w:eastAsia="宋体" w:cs="Arial Unicode MS"/>
                <w:sz w:val="24"/>
              </w:rPr>
            </w:pPr>
            <w:r>
              <w:rPr>
                <w:rFonts w:ascii="宋体" w:hAnsi="宋体" w:eastAsia="宋体" w:cs="宋体"/>
                <w:bCs/>
                <w:sz w:val="28"/>
                <w:szCs w:val="28"/>
              </w:rPr>
              <w:t>光纤收发器</w:t>
            </w:r>
          </w:p>
        </w:tc>
        <w:tc>
          <w:tcPr>
            <w:tcW w:w="2456" w:type="dxa"/>
            <w:vAlign w:val="center"/>
          </w:tcPr>
          <w:p w14:paraId="05A1788B">
            <w:pPr>
              <w:widowControl/>
              <w:jc w:val="center"/>
              <w:rPr>
                <w:rFonts w:ascii="宋体" w:hAnsi="宋体" w:eastAsia="宋体" w:cs="Arial Unicode MS"/>
                <w:sz w:val="24"/>
              </w:rPr>
            </w:pPr>
            <w:r>
              <w:rPr>
                <w:rFonts w:ascii="宋体" w:hAnsi="宋体" w:eastAsia="宋体" w:cs="宋体"/>
                <w:bCs/>
                <w:sz w:val="28"/>
                <w:szCs w:val="28"/>
              </w:rPr>
              <w:t>千兆</w:t>
            </w:r>
          </w:p>
        </w:tc>
        <w:tc>
          <w:tcPr>
            <w:tcW w:w="1894" w:type="dxa"/>
            <w:vAlign w:val="center"/>
          </w:tcPr>
          <w:p w14:paraId="2061B0DB">
            <w:pPr>
              <w:widowControl/>
              <w:jc w:val="center"/>
              <w:rPr>
                <w:rFonts w:ascii="宋体" w:hAnsi="宋体" w:eastAsia="宋体" w:cs="Arial Unicode MS"/>
                <w:sz w:val="24"/>
              </w:rPr>
            </w:pPr>
          </w:p>
        </w:tc>
      </w:tr>
      <w:tr w14:paraId="2A05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12" w:type="dxa"/>
            <w:vAlign w:val="center"/>
          </w:tcPr>
          <w:p w14:paraId="22A4A2AF">
            <w:pPr>
              <w:widowControl/>
              <w:jc w:val="center"/>
              <w:rPr>
                <w:rFonts w:ascii="宋体" w:hAnsi="宋体" w:eastAsia="宋体" w:cs="Arial Unicode MS"/>
                <w:sz w:val="24"/>
              </w:rPr>
            </w:pPr>
            <w:r>
              <w:rPr>
                <w:rFonts w:hint="eastAsia" w:ascii="宋体" w:hAnsi="宋体" w:eastAsia="宋体" w:cs="Arial Unicode MS"/>
                <w:sz w:val="24"/>
              </w:rPr>
              <w:t>7</w:t>
            </w:r>
          </w:p>
        </w:tc>
        <w:tc>
          <w:tcPr>
            <w:tcW w:w="3457" w:type="dxa"/>
            <w:vAlign w:val="center"/>
          </w:tcPr>
          <w:p w14:paraId="3ABEBE6B">
            <w:pPr>
              <w:widowControl/>
              <w:jc w:val="center"/>
              <w:rPr>
                <w:rFonts w:ascii="宋体" w:hAnsi="宋体" w:eastAsia="宋体" w:cs="宋体"/>
                <w:bCs/>
                <w:sz w:val="28"/>
                <w:szCs w:val="28"/>
              </w:rPr>
            </w:pPr>
            <w:r>
              <w:rPr>
                <w:rFonts w:ascii="宋体" w:hAnsi="宋体" w:eastAsia="宋体" w:cs="宋体"/>
                <w:bCs/>
                <w:sz w:val="28"/>
                <w:szCs w:val="28"/>
              </w:rPr>
              <w:t>摄像头</w:t>
            </w:r>
          </w:p>
        </w:tc>
        <w:tc>
          <w:tcPr>
            <w:tcW w:w="2456" w:type="dxa"/>
            <w:vAlign w:val="center"/>
          </w:tcPr>
          <w:p w14:paraId="43C294C4">
            <w:pPr>
              <w:widowControl/>
              <w:jc w:val="center"/>
              <w:rPr>
                <w:rFonts w:ascii="宋体" w:hAnsi="宋体" w:eastAsia="宋体" w:cs="宋体"/>
                <w:bCs/>
                <w:sz w:val="28"/>
                <w:szCs w:val="28"/>
              </w:rPr>
            </w:pPr>
            <w:r>
              <w:rPr>
                <w:rFonts w:ascii="宋体" w:hAnsi="宋体" w:eastAsia="宋体" w:cs="宋体"/>
                <w:bCs/>
                <w:sz w:val="28"/>
                <w:szCs w:val="28"/>
              </w:rPr>
              <w:t>400万</w:t>
            </w:r>
          </w:p>
        </w:tc>
        <w:tc>
          <w:tcPr>
            <w:tcW w:w="1894" w:type="dxa"/>
            <w:vAlign w:val="center"/>
          </w:tcPr>
          <w:p w14:paraId="4B2598B3">
            <w:pPr>
              <w:widowControl/>
              <w:jc w:val="center"/>
              <w:rPr>
                <w:rFonts w:ascii="宋体" w:hAnsi="宋体" w:eastAsia="宋体" w:cs="Arial Unicode MS"/>
                <w:sz w:val="24"/>
              </w:rPr>
            </w:pPr>
          </w:p>
        </w:tc>
      </w:tr>
      <w:tr w14:paraId="682CB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12" w:type="dxa"/>
            <w:vAlign w:val="center"/>
          </w:tcPr>
          <w:p w14:paraId="0B1FCED2">
            <w:pPr>
              <w:widowControl/>
              <w:jc w:val="center"/>
              <w:rPr>
                <w:rFonts w:ascii="宋体" w:hAnsi="宋体" w:eastAsia="宋体" w:cs="Arial Unicode MS"/>
                <w:sz w:val="24"/>
              </w:rPr>
            </w:pPr>
            <w:r>
              <w:rPr>
                <w:rFonts w:hint="eastAsia" w:ascii="宋体" w:hAnsi="宋体" w:eastAsia="宋体" w:cs="Arial Unicode MS"/>
                <w:sz w:val="24"/>
              </w:rPr>
              <w:t>8</w:t>
            </w:r>
          </w:p>
        </w:tc>
        <w:tc>
          <w:tcPr>
            <w:tcW w:w="3457" w:type="dxa"/>
            <w:vAlign w:val="center"/>
          </w:tcPr>
          <w:p w14:paraId="050391D1">
            <w:pPr>
              <w:widowControl/>
              <w:jc w:val="center"/>
              <w:rPr>
                <w:rFonts w:ascii="宋体" w:hAnsi="宋体" w:eastAsia="宋体" w:cs="宋体"/>
                <w:bCs/>
                <w:sz w:val="28"/>
                <w:szCs w:val="28"/>
              </w:rPr>
            </w:pPr>
            <w:r>
              <w:rPr>
                <w:rFonts w:ascii="宋体" w:hAnsi="宋体" w:eastAsia="宋体" w:cs="宋体"/>
                <w:bCs/>
                <w:sz w:val="28"/>
                <w:szCs w:val="28"/>
              </w:rPr>
              <w:t>光模块</w:t>
            </w:r>
          </w:p>
        </w:tc>
        <w:tc>
          <w:tcPr>
            <w:tcW w:w="2456" w:type="dxa"/>
            <w:vAlign w:val="center"/>
          </w:tcPr>
          <w:p w14:paraId="0FFD4705">
            <w:pPr>
              <w:widowControl/>
              <w:jc w:val="center"/>
              <w:rPr>
                <w:rFonts w:ascii="宋体" w:hAnsi="宋体" w:eastAsia="宋体" w:cs="宋体"/>
                <w:bCs/>
                <w:sz w:val="28"/>
                <w:szCs w:val="28"/>
              </w:rPr>
            </w:pPr>
            <w:r>
              <w:rPr>
                <w:rFonts w:ascii="宋体" w:hAnsi="宋体" w:eastAsia="宋体" w:cs="宋体"/>
                <w:bCs/>
                <w:sz w:val="28"/>
                <w:szCs w:val="28"/>
              </w:rPr>
              <w:t>千兆多模</w:t>
            </w:r>
          </w:p>
        </w:tc>
        <w:tc>
          <w:tcPr>
            <w:tcW w:w="1894" w:type="dxa"/>
            <w:vAlign w:val="center"/>
          </w:tcPr>
          <w:p w14:paraId="4AA050A0">
            <w:pPr>
              <w:widowControl/>
              <w:jc w:val="center"/>
              <w:rPr>
                <w:rFonts w:ascii="宋体" w:hAnsi="宋体" w:eastAsia="宋体" w:cs="Arial Unicode MS"/>
                <w:sz w:val="24"/>
              </w:rPr>
            </w:pPr>
          </w:p>
        </w:tc>
      </w:tr>
      <w:tr w14:paraId="28918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12" w:type="dxa"/>
            <w:vAlign w:val="center"/>
          </w:tcPr>
          <w:p w14:paraId="3B55B3FF">
            <w:pPr>
              <w:widowControl/>
              <w:jc w:val="center"/>
              <w:rPr>
                <w:rFonts w:ascii="宋体" w:hAnsi="宋体" w:eastAsia="宋体" w:cs="Arial Unicode MS"/>
                <w:sz w:val="24"/>
              </w:rPr>
            </w:pPr>
            <w:r>
              <w:rPr>
                <w:rFonts w:hint="eastAsia" w:ascii="宋体" w:hAnsi="宋体" w:eastAsia="宋体" w:cs="Arial Unicode MS"/>
                <w:sz w:val="24"/>
              </w:rPr>
              <w:t>9</w:t>
            </w:r>
          </w:p>
        </w:tc>
        <w:tc>
          <w:tcPr>
            <w:tcW w:w="3457" w:type="dxa"/>
            <w:vAlign w:val="center"/>
          </w:tcPr>
          <w:p w14:paraId="58652FAF">
            <w:pPr>
              <w:widowControl/>
              <w:jc w:val="center"/>
              <w:rPr>
                <w:rFonts w:ascii="宋体" w:hAnsi="宋体" w:eastAsia="宋体" w:cs="宋体"/>
                <w:bCs/>
                <w:sz w:val="28"/>
                <w:szCs w:val="28"/>
              </w:rPr>
            </w:pPr>
            <w:r>
              <w:rPr>
                <w:rFonts w:ascii="宋体" w:hAnsi="宋体" w:eastAsia="宋体" w:cs="宋体"/>
                <w:bCs/>
                <w:sz w:val="28"/>
                <w:szCs w:val="28"/>
              </w:rPr>
              <w:t>电源</w:t>
            </w:r>
          </w:p>
        </w:tc>
        <w:tc>
          <w:tcPr>
            <w:tcW w:w="2456" w:type="dxa"/>
            <w:vAlign w:val="center"/>
          </w:tcPr>
          <w:p w14:paraId="6786E76B">
            <w:pPr>
              <w:widowControl/>
              <w:jc w:val="center"/>
              <w:rPr>
                <w:rFonts w:ascii="宋体" w:hAnsi="宋体" w:eastAsia="宋体" w:cs="宋体"/>
                <w:bCs/>
                <w:sz w:val="28"/>
                <w:szCs w:val="28"/>
              </w:rPr>
            </w:pPr>
            <w:r>
              <w:rPr>
                <w:rFonts w:ascii="宋体" w:hAnsi="宋体" w:eastAsia="宋体" w:cs="宋体"/>
                <w:bCs/>
                <w:sz w:val="28"/>
                <w:szCs w:val="28"/>
              </w:rPr>
              <w:t>国优 12V1</w:t>
            </w:r>
            <w:r>
              <w:rPr>
                <w:rFonts w:hint="eastAsia" w:ascii="宋体" w:hAnsi="宋体" w:eastAsia="宋体" w:cs="宋体"/>
                <w:bCs/>
                <w:sz w:val="28"/>
                <w:szCs w:val="28"/>
              </w:rPr>
              <w:t>0</w:t>
            </w:r>
            <w:r>
              <w:rPr>
                <w:rFonts w:ascii="宋体" w:hAnsi="宋体" w:eastAsia="宋体" w:cs="宋体"/>
                <w:bCs/>
                <w:sz w:val="28"/>
                <w:szCs w:val="28"/>
              </w:rPr>
              <w:t>A</w:t>
            </w:r>
          </w:p>
        </w:tc>
        <w:tc>
          <w:tcPr>
            <w:tcW w:w="1894" w:type="dxa"/>
            <w:vAlign w:val="center"/>
          </w:tcPr>
          <w:p w14:paraId="72B5FB3F">
            <w:pPr>
              <w:widowControl/>
              <w:jc w:val="center"/>
              <w:rPr>
                <w:rFonts w:ascii="宋体" w:hAnsi="宋体" w:eastAsia="宋体" w:cs="Arial Unicode MS"/>
                <w:sz w:val="24"/>
              </w:rPr>
            </w:pPr>
          </w:p>
        </w:tc>
      </w:tr>
      <w:tr w14:paraId="6D799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12" w:type="dxa"/>
            <w:vAlign w:val="center"/>
          </w:tcPr>
          <w:p w14:paraId="48DF1ADB">
            <w:pPr>
              <w:widowControl/>
              <w:jc w:val="center"/>
              <w:rPr>
                <w:rFonts w:ascii="宋体" w:hAnsi="宋体" w:eastAsia="宋体" w:cs="Arial Unicode MS"/>
                <w:sz w:val="24"/>
              </w:rPr>
            </w:pPr>
            <w:r>
              <w:rPr>
                <w:rFonts w:hint="eastAsia" w:ascii="宋体" w:hAnsi="宋体" w:eastAsia="宋体" w:cs="Arial Unicode MS"/>
                <w:sz w:val="24"/>
              </w:rPr>
              <w:t>10</w:t>
            </w:r>
          </w:p>
        </w:tc>
        <w:tc>
          <w:tcPr>
            <w:tcW w:w="3457" w:type="dxa"/>
            <w:vAlign w:val="center"/>
          </w:tcPr>
          <w:p w14:paraId="562E98E8">
            <w:pPr>
              <w:widowControl/>
              <w:jc w:val="center"/>
              <w:rPr>
                <w:rFonts w:ascii="宋体" w:hAnsi="宋体" w:eastAsia="宋体" w:cs="宋体"/>
                <w:bCs/>
                <w:sz w:val="28"/>
                <w:szCs w:val="28"/>
              </w:rPr>
            </w:pPr>
            <w:r>
              <w:rPr>
                <w:rFonts w:ascii="宋体" w:hAnsi="宋体" w:eastAsia="宋体" w:cs="宋体"/>
                <w:bCs/>
                <w:sz w:val="28"/>
                <w:szCs w:val="28"/>
              </w:rPr>
              <w:t>硬盘</w:t>
            </w:r>
          </w:p>
        </w:tc>
        <w:tc>
          <w:tcPr>
            <w:tcW w:w="2456" w:type="dxa"/>
            <w:vAlign w:val="center"/>
          </w:tcPr>
          <w:p w14:paraId="30C8C9C6">
            <w:pPr>
              <w:widowControl/>
              <w:jc w:val="center"/>
              <w:rPr>
                <w:rFonts w:ascii="宋体" w:hAnsi="宋体" w:eastAsia="宋体" w:cs="宋体"/>
                <w:bCs/>
                <w:sz w:val="28"/>
                <w:szCs w:val="28"/>
              </w:rPr>
            </w:pPr>
            <w:r>
              <w:rPr>
                <w:rFonts w:hint="eastAsia" w:ascii="宋体" w:hAnsi="宋体" w:eastAsia="宋体" w:cs="宋体"/>
                <w:bCs/>
                <w:sz w:val="28"/>
                <w:szCs w:val="28"/>
              </w:rPr>
              <w:t>海康</w:t>
            </w:r>
            <w:r>
              <w:rPr>
                <w:rFonts w:hint="eastAsia" w:ascii="宋体" w:hAnsi="宋体" w:eastAsia="宋体" w:cs="宋体"/>
                <w:bCs/>
                <w:sz w:val="28"/>
                <w:szCs w:val="28"/>
                <w:lang w:eastAsia="zh-CN"/>
              </w:rPr>
              <w:t>、</w:t>
            </w:r>
            <w:r>
              <w:rPr>
                <w:rFonts w:hint="eastAsia" w:ascii="宋体" w:hAnsi="宋体" w:eastAsia="宋体" w:cs="宋体"/>
                <w:bCs/>
                <w:sz w:val="28"/>
                <w:szCs w:val="28"/>
                <w:lang w:val="en-US" w:eastAsia="zh-CN"/>
              </w:rPr>
              <w:t>大华、</w:t>
            </w:r>
            <w:r>
              <w:rPr>
                <w:rFonts w:ascii="宋体" w:hAnsi="宋体" w:eastAsia="宋体" w:cs="宋体"/>
                <w:bCs/>
                <w:sz w:val="28"/>
                <w:szCs w:val="28"/>
              </w:rPr>
              <w:t xml:space="preserve">希捷 </w:t>
            </w:r>
            <w:r>
              <w:rPr>
                <w:rFonts w:hint="eastAsia" w:ascii="宋体" w:hAnsi="宋体" w:eastAsia="宋体" w:cs="宋体"/>
                <w:bCs/>
                <w:sz w:val="28"/>
                <w:szCs w:val="28"/>
              </w:rPr>
              <w:t>8</w:t>
            </w:r>
            <w:r>
              <w:rPr>
                <w:rFonts w:ascii="宋体" w:hAnsi="宋体" w:eastAsia="宋体" w:cs="宋体"/>
                <w:bCs/>
                <w:sz w:val="28"/>
                <w:szCs w:val="28"/>
              </w:rPr>
              <w:t>T</w:t>
            </w:r>
          </w:p>
        </w:tc>
        <w:tc>
          <w:tcPr>
            <w:tcW w:w="1894" w:type="dxa"/>
            <w:vAlign w:val="center"/>
          </w:tcPr>
          <w:p w14:paraId="027519C1">
            <w:pPr>
              <w:widowControl/>
              <w:jc w:val="center"/>
              <w:rPr>
                <w:rFonts w:ascii="宋体" w:hAnsi="宋体" w:eastAsia="宋体" w:cs="Arial Unicode MS"/>
                <w:sz w:val="24"/>
              </w:rPr>
            </w:pPr>
          </w:p>
        </w:tc>
      </w:tr>
      <w:tr w14:paraId="2ED17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12" w:type="dxa"/>
            <w:vAlign w:val="center"/>
          </w:tcPr>
          <w:p w14:paraId="36564308">
            <w:pPr>
              <w:widowControl/>
              <w:jc w:val="center"/>
              <w:rPr>
                <w:rFonts w:hint="default" w:ascii="宋体" w:hAnsi="宋体" w:eastAsia="宋体" w:cs="Arial Unicode MS"/>
                <w:sz w:val="24"/>
                <w:lang w:val="en-US" w:eastAsia="zh-CN"/>
              </w:rPr>
            </w:pPr>
            <w:r>
              <w:rPr>
                <w:rFonts w:hint="eastAsia" w:ascii="宋体" w:hAnsi="宋体" w:eastAsia="宋体" w:cs="Arial Unicode MS"/>
                <w:sz w:val="24"/>
                <w:lang w:val="en-US" w:eastAsia="zh-CN"/>
              </w:rPr>
              <w:t>11</w:t>
            </w:r>
          </w:p>
        </w:tc>
        <w:tc>
          <w:tcPr>
            <w:tcW w:w="3457" w:type="dxa"/>
            <w:vAlign w:val="center"/>
          </w:tcPr>
          <w:p w14:paraId="01294513">
            <w:pPr>
              <w:widowControl/>
              <w:jc w:val="center"/>
              <w:rPr>
                <w:rFonts w:hint="default" w:ascii="宋体" w:hAnsi="宋体" w:eastAsia="宋体" w:cs="宋体"/>
                <w:bCs/>
                <w:sz w:val="28"/>
                <w:szCs w:val="28"/>
                <w:lang w:val="en-US" w:eastAsia="zh-CN"/>
              </w:rPr>
            </w:pPr>
          </w:p>
        </w:tc>
        <w:tc>
          <w:tcPr>
            <w:tcW w:w="2456" w:type="dxa"/>
            <w:vAlign w:val="center"/>
          </w:tcPr>
          <w:p w14:paraId="02FD346A">
            <w:pPr>
              <w:widowControl/>
              <w:jc w:val="center"/>
              <w:rPr>
                <w:rFonts w:hint="default" w:ascii="宋体" w:hAnsi="宋体" w:eastAsia="宋体" w:cs="宋体"/>
                <w:bCs/>
                <w:sz w:val="28"/>
                <w:szCs w:val="28"/>
                <w:lang w:val="en-US" w:eastAsia="zh-CN"/>
              </w:rPr>
            </w:pPr>
          </w:p>
        </w:tc>
        <w:tc>
          <w:tcPr>
            <w:tcW w:w="1894" w:type="dxa"/>
            <w:vAlign w:val="center"/>
          </w:tcPr>
          <w:p w14:paraId="4F4B04E8">
            <w:pPr>
              <w:widowControl/>
              <w:jc w:val="center"/>
              <w:rPr>
                <w:rFonts w:ascii="宋体" w:hAnsi="宋体" w:eastAsia="宋体" w:cs="Arial Unicode MS"/>
                <w:sz w:val="24"/>
              </w:rPr>
            </w:pPr>
          </w:p>
        </w:tc>
      </w:tr>
      <w:tr w14:paraId="124B1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12" w:type="dxa"/>
            <w:vAlign w:val="center"/>
          </w:tcPr>
          <w:p w14:paraId="3D0C4515">
            <w:pPr>
              <w:widowControl/>
              <w:jc w:val="center"/>
              <w:rPr>
                <w:rFonts w:hint="default" w:ascii="宋体" w:hAnsi="宋体" w:eastAsia="宋体" w:cs="Arial Unicode MS"/>
                <w:sz w:val="24"/>
                <w:lang w:val="en-US" w:eastAsia="zh-CN"/>
              </w:rPr>
            </w:pPr>
            <w:r>
              <w:rPr>
                <w:rFonts w:hint="eastAsia" w:ascii="宋体" w:hAnsi="宋体" w:eastAsia="宋体" w:cs="Arial Unicode MS"/>
                <w:sz w:val="24"/>
                <w:lang w:val="en-US" w:eastAsia="zh-CN"/>
              </w:rPr>
              <w:t>12</w:t>
            </w:r>
          </w:p>
        </w:tc>
        <w:tc>
          <w:tcPr>
            <w:tcW w:w="3457" w:type="dxa"/>
            <w:vAlign w:val="center"/>
          </w:tcPr>
          <w:p w14:paraId="3FDB888B">
            <w:pPr>
              <w:widowControl/>
              <w:jc w:val="center"/>
              <w:rPr>
                <w:rFonts w:ascii="宋体" w:hAnsi="宋体" w:eastAsia="宋体" w:cs="宋体"/>
                <w:bCs/>
                <w:sz w:val="28"/>
                <w:szCs w:val="28"/>
              </w:rPr>
            </w:pPr>
          </w:p>
        </w:tc>
        <w:tc>
          <w:tcPr>
            <w:tcW w:w="2456" w:type="dxa"/>
            <w:vAlign w:val="center"/>
          </w:tcPr>
          <w:p w14:paraId="1DE2D7EA">
            <w:pPr>
              <w:widowControl/>
              <w:jc w:val="center"/>
              <w:rPr>
                <w:rFonts w:ascii="宋体" w:hAnsi="宋体" w:eastAsia="宋体" w:cs="宋体"/>
                <w:bCs/>
                <w:sz w:val="28"/>
                <w:szCs w:val="28"/>
              </w:rPr>
            </w:pPr>
          </w:p>
        </w:tc>
        <w:tc>
          <w:tcPr>
            <w:tcW w:w="1894" w:type="dxa"/>
            <w:vAlign w:val="center"/>
          </w:tcPr>
          <w:p w14:paraId="77D9B9CD">
            <w:pPr>
              <w:widowControl/>
              <w:jc w:val="center"/>
              <w:rPr>
                <w:rFonts w:ascii="宋体" w:hAnsi="宋体" w:eastAsia="宋体" w:cs="Arial Unicode MS"/>
                <w:sz w:val="24"/>
              </w:rPr>
            </w:pPr>
          </w:p>
        </w:tc>
      </w:tr>
      <w:tr w14:paraId="3D453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4169" w:type="dxa"/>
            <w:gridSpan w:val="2"/>
            <w:vAlign w:val="center"/>
          </w:tcPr>
          <w:p w14:paraId="0FC1899F">
            <w:pPr>
              <w:widowControl/>
              <w:jc w:val="center"/>
              <w:rPr>
                <w:rFonts w:ascii="宋体" w:hAnsi="宋体" w:eastAsia="宋体" w:cs="宋体"/>
                <w:bCs/>
                <w:sz w:val="28"/>
                <w:szCs w:val="28"/>
              </w:rPr>
            </w:pPr>
            <w:r>
              <w:rPr>
                <w:rFonts w:hint="eastAsia" w:ascii="宋体" w:hAnsi="宋体" w:eastAsia="宋体" w:cs="Arial Unicode MS"/>
                <w:b/>
                <w:bCs/>
                <w:sz w:val="24"/>
              </w:rPr>
              <w:t>合 计（大写）</w:t>
            </w:r>
          </w:p>
        </w:tc>
        <w:tc>
          <w:tcPr>
            <w:tcW w:w="4350" w:type="dxa"/>
            <w:gridSpan w:val="2"/>
            <w:vAlign w:val="center"/>
          </w:tcPr>
          <w:p w14:paraId="4AC283A0">
            <w:pPr>
              <w:widowControl/>
              <w:jc w:val="center"/>
              <w:rPr>
                <w:rFonts w:ascii="宋体" w:hAnsi="宋体" w:eastAsia="宋体" w:cs="Arial Unicode MS"/>
                <w:sz w:val="24"/>
              </w:rPr>
            </w:pPr>
          </w:p>
        </w:tc>
      </w:tr>
    </w:tbl>
    <w:p w14:paraId="30728084">
      <w:pPr>
        <w:tabs>
          <w:tab w:val="left" w:pos="1080"/>
          <w:tab w:val="left" w:pos="1155"/>
        </w:tabs>
        <w:adjustRightInd w:val="0"/>
        <w:snapToGrid w:val="0"/>
        <w:spacing w:line="440" w:lineRule="exact"/>
        <w:contextualSpacing/>
        <w:jc w:val="left"/>
        <w:rPr>
          <w:rFonts w:ascii="宋体" w:hAnsi="宋体" w:eastAsia="宋体" w:cs="宋体"/>
          <w:sz w:val="24"/>
        </w:rPr>
      </w:pPr>
    </w:p>
    <w:p w14:paraId="5B358EDF">
      <w:pPr>
        <w:tabs>
          <w:tab w:val="left" w:pos="1080"/>
          <w:tab w:val="left" w:pos="1155"/>
        </w:tabs>
        <w:adjustRightInd w:val="0"/>
        <w:snapToGrid w:val="0"/>
        <w:spacing w:line="440" w:lineRule="exact"/>
        <w:contextualSpacing/>
        <w:jc w:val="left"/>
        <w:rPr>
          <w:rFonts w:ascii="宋体" w:hAnsi="宋体" w:eastAsia="宋体" w:cs="宋体"/>
          <w:sz w:val="24"/>
        </w:rPr>
      </w:pPr>
    </w:p>
    <w:p w14:paraId="4CA4E1F7">
      <w:pPr>
        <w:tabs>
          <w:tab w:val="left" w:pos="1080"/>
          <w:tab w:val="left" w:pos="1155"/>
        </w:tabs>
        <w:adjustRightInd w:val="0"/>
        <w:snapToGrid w:val="0"/>
        <w:spacing w:line="440" w:lineRule="exact"/>
        <w:contextualSpacing/>
        <w:jc w:val="left"/>
        <w:rPr>
          <w:rFonts w:ascii="宋体" w:hAnsi="宋体" w:eastAsia="宋体" w:cs="宋体"/>
          <w:sz w:val="24"/>
        </w:rPr>
      </w:pPr>
    </w:p>
    <w:p w14:paraId="4D07BDAD">
      <w:pPr>
        <w:tabs>
          <w:tab w:val="left" w:pos="1080"/>
          <w:tab w:val="left" w:pos="1155"/>
        </w:tabs>
        <w:adjustRightInd w:val="0"/>
        <w:snapToGrid w:val="0"/>
        <w:spacing w:line="440" w:lineRule="exact"/>
        <w:contextualSpacing/>
        <w:jc w:val="left"/>
        <w:rPr>
          <w:rFonts w:ascii="宋体" w:hAnsi="宋体" w:eastAsia="宋体" w:cs="宋体"/>
          <w:sz w:val="24"/>
        </w:rPr>
      </w:pPr>
    </w:p>
    <w:p w14:paraId="5DBE56A7">
      <w:pPr>
        <w:tabs>
          <w:tab w:val="left" w:pos="1080"/>
          <w:tab w:val="left" w:pos="1155"/>
        </w:tabs>
        <w:adjustRightInd w:val="0"/>
        <w:snapToGrid w:val="0"/>
        <w:spacing w:line="440" w:lineRule="exact"/>
        <w:contextualSpacing/>
        <w:jc w:val="left"/>
        <w:rPr>
          <w:rFonts w:ascii="宋体" w:hAnsi="宋体" w:eastAsia="宋体" w:cs="宋体"/>
          <w:sz w:val="24"/>
        </w:rPr>
      </w:pPr>
    </w:p>
    <w:p w14:paraId="70ACF981">
      <w:pPr>
        <w:tabs>
          <w:tab w:val="left" w:pos="1080"/>
          <w:tab w:val="left" w:pos="1155"/>
        </w:tabs>
        <w:adjustRightInd w:val="0"/>
        <w:snapToGrid w:val="0"/>
        <w:spacing w:line="440" w:lineRule="exact"/>
        <w:contextualSpacing/>
        <w:jc w:val="left"/>
        <w:rPr>
          <w:rFonts w:ascii="宋体" w:hAnsi="宋体" w:eastAsia="宋体" w:cs="宋体"/>
          <w:sz w:val="24"/>
        </w:rPr>
      </w:pPr>
    </w:p>
    <w:p w14:paraId="7C130B45">
      <w:pPr>
        <w:tabs>
          <w:tab w:val="left" w:pos="1080"/>
          <w:tab w:val="left" w:pos="1155"/>
        </w:tabs>
        <w:adjustRightInd w:val="0"/>
        <w:snapToGrid w:val="0"/>
        <w:spacing w:line="440" w:lineRule="exact"/>
        <w:contextualSpacing/>
        <w:jc w:val="left"/>
        <w:rPr>
          <w:rFonts w:ascii="宋体" w:hAnsi="宋体" w:eastAsia="宋体" w:cs="宋体"/>
          <w:sz w:val="24"/>
        </w:rPr>
      </w:pPr>
    </w:p>
    <w:p w14:paraId="75A1CEC2">
      <w:pPr>
        <w:tabs>
          <w:tab w:val="left" w:pos="1080"/>
          <w:tab w:val="left" w:pos="1155"/>
        </w:tabs>
        <w:adjustRightInd w:val="0"/>
        <w:snapToGrid w:val="0"/>
        <w:spacing w:line="440" w:lineRule="exact"/>
        <w:contextualSpacing/>
        <w:jc w:val="left"/>
        <w:rPr>
          <w:rFonts w:ascii="宋体" w:hAnsi="宋体" w:eastAsia="宋体" w:cs="宋体"/>
          <w:sz w:val="24"/>
        </w:rPr>
      </w:pPr>
    </w:p>
    <w:p w14:paraId="1D12CAA4">
      <w:pPr>
        <w:tabs>
          <w:tab w:val="left" w:pos="1080"/>
          <w:tab w:val="left" w:pos="1155"/>
        </w:tabs>
        <w:adjustRightInd w:val="0"/>
        <w:snapToGrid w:val="0"/>
        <w:spacing w:line="440" w:lineRule="exact"/>
        <w:contextualSpacing/>
        <w:jc w:val="left"/>
        <w:rPr>
          <w:rFonts w:ascii="宋体" w:hAnsi="宋体" w:eastAsia="宋体" w:cs="宋体"/>
          <w:sz w:val="24"/>
        </w:rPr>
      </w:pPr>
    </w:p>
    <w:p w14:paraId="3FD7EF48">
      <w:pPr>
        <w:tabs>
          <w:tab w:val="left" w:pos="1080"/>
          <w:tab w:val="left" w:pos="1155"/>
        </w:tabs>
        <w:adjustRightInd w:val="0"/>
        <w:snapToGrid w:val="0"/>
        <w:spacing w:line="440" w:lineRule="exact"/>
        <w:contextualSpacing/>
        <w:jc w:val="left"/>
        <w:rPr>
          <w:rFonts w:ascii="宋体" w:hAnsi="宋体" w:eastAsia="宋体" w:cs="宋体"/>
          <w:sz w:val="24"/>
        </w:rPr>
      </w:pPr>
    </w:p>
    <w:p w14:paraId="2F643E43">
      <w:pPr>
        <w:tabs>
          <w:tab w:val="left" w:pos="1080"/>
          <w:tab w:val="left" w:pos="1155"/>
        </w:tabs>
        <w:adjustRightInd w:val="0"/>
        <w:snapToGrid w:val="0"/>
        <w:spacing w:line="440" w:lineRule="exact"/>
        <w:contextualSpacing/>
        <w:jc w:val="left"/>
        <w:rPr>
          <w:rFonts w:ascii="宋体" w:hAnsi="宋体" w:eastAsia="宋体" w:cs="宋体"/>
          <w:sz w:val="24"/>
        </w:rPr>
      </w:pPr>
    </w:p>
    <w:p w14:paraId="16AF76BE">
      <w:pPr>
        <w:widowControl/>
        <w:numPr>
          <w:ilvl w:val="0"/>
          <w:numId w:val="3"/>
        </w:numPr>
        <w:tabs>
          <w:tab w:val="clear" w:pos="312"/>
        </w:tabs>
        <w:adjustRightInd w:val="0"/>
        <w:snapToGrid w:val="0"/>
        <w:spacing w:line="500" w:lineRule="atLeast"/>
        <w:contextualSpacing/>
        <w:jc w:val="left"/>
        <w:rPr>
          <w:rFonts w:ascii="宋体" w:hAnsi="宋体" w:eastAsia="宋体" w:cs="宋体"/>
          <w:b/>
          <w:bCs/>
          <w:sz w:val="28"/>
          <w:szCs w:val="28"/>
        </w:rPr>
      </w:pPr>
      <w:r>
        <w:rPr>
          <w:rFonts w:hint="eastAsia" w:ascii="宋体" w:hAnsi="宋体" w:eastAsia="宋体" w:cs="宋体"/>
          <w:b/>
          <w:bCs/>
          <w:sz w:val="28"/>
          <w:szCs w:val="28"/>
          <w:lang w:eastAsia="zh-CN"/>
        </w:rPr>
        <w:t>202</w:t>
      </w:r>
      <w:r>
        <w:rPr>
          <w:rFonts w:hint="eastAsia" w:ascii="宋体" w:hAnsi="宋体" w:cs="宋体"/>
          <w:b/>
          <w:bCs/>
          <w:sz w:val="28"/>
          <w:szCs w:val="28"/>
          <w:lang w:val="en-US" w:eastAsia="zh-CN"/>
        </w:rPr>
        <w:t>3</w:t>
      </w:r>
      <w:r>
        <w:rPr>
          <w:rFonts w:hint="eastAsia" w:ascii="宋体" w:hAnsi="宋体" w:eastAsia="宋体" w:cs="宋体"/>
          <w:b/>
          <w:bCs/>
          <w:sz w:val="28"/>
          <w:szCs w:val="28"/>
          <w:lang w:eastAsia="zh-CN"/>
        </w:rPr>
        <w:t>年以来与企、事业单位合作的佐证材料（以合同签订时间为准）</w:t>
      </w:r>
    </w:p>
    <w:p w14:paraId="4D3A56AA">
      <w:pPr>
        <w:widowControl/>
        <w:adjustRightInd w:val="0"/>
        <w:snapToGrid w:val="0"/>
        <w:spacing w:line="500" w:lineRule="atLeast"/>
        <w:contextualSpacing/>
        <w:jc w:val="left"/>
        <w:rPr>
          <w:rFonts w:ascii="宋体" w:hAnsi="宋体" w:eastAsia="宋体" w:cs="宋体"/>
          <w:b/>
          <w:bCs/>
          <w:sz w:val="28"/>
          <w:szCs w:val="28"/>
        </w:rPr>
      </w:pPr>
    </w:p>
    <w:p w14:paraId="4DD315B5">
      <w:pPr>
        <w:widowControl/>
        <w:adjustRightInd w:val="0"/>
        <w:snapToGrid w:val="0"/>
        <w:spacing w:line="500" w:lineRule="atLeast"/>
        <w:contextualSpacing/>
        <w:jc w:val="left"/>
        <w:rPr>
          <w:rFonts w:ascii="宋体" w:hAnsi="宋体" w:eastAsia="宋体" w:cs="宋体"/>
          <w:b/>
          <w:bCs/>
          <w:sz w:val="28"/>
          <w:szCs w:val="28"/>
        </w:rPr>
      </w:pPr>
    </w:p>
    <w:p w14:paraId="470BC0C3">
      <w:pPr>
        <w:widowControl/>
        <w:adjustRightInd w:val="0"/>
        <w:snapToGrid w:val="0"/>
        <w:spacing w:line="500" w:lineRule="atLeast"/>
        <w:contextualSpacing/>
        <w:jc w:val="left"/>
        <w:rPr>
          <w:rFonts w:ascii="宋体" w:hAnsi="宋体" w:eastAsia="宋体" w:cs="宋体"/>
          <w:b/>
          <w:bCs/>
          <w:sz w:val="28"/>
          <w:szCs w:val="28"/>
        </w:rPr>
      </w:pPr>
    </w:p>
    <w:p w14:paraId="1D631152">
      <w:pPr>
        <w:widowControl/>
        <w:adjustRightInd w:val="0"/>
        <w:snapToGrid w:val="0"/>
        <w:spacing w:line="500" w:lineRule="atLeast"/>
        <w:contextualSpacing/>
        <w:jc w:val="left"/>
        <w:rPr>
          <w:rFonts w:ascii="宋体" w:hAnsi="宋体" w:eastAsia="宋体" w:cs="宋体"/>
          <w:b/>
          <w:bCs/>
          <w:sz w:val="28"/>
          <w:szCs w:val="28"/>
        </w:rPr>
      </w:pPr>
    </w:p>
    <w:p w14:paraId="27F0C44A">
      <w:pPr>
        <w:widowControl/>
        <w:adjustRightInd w:val="0"/>
        <w:snapToGrid w:val="0"/>
        <w:spacing w:line="500" w:lineRule="atLeast"/>
        <w:contextualSpacing/>
        <w:jc w:val="left"/>
        <w:rPr>
          <w:rFonts w:ascii="宋体" w:hAnsi="宋体" w:eastAsia="宋体" w:cs="宋体"/>
          <w:b/>
          <w:bCs/>
          <w:sz w:val="28"/>
          <w:szCs w:val="28"/>
        </w:rPr>
      </w:pPr>
    </w:p>
    <w:p w14:paraId="1C398F1C">
      <w:pPr>
        <w:widowControl/>
        <w:adjustRightInd w:val="0"/>
        <w:snapToGrid w:val="0"/>
        <w:spacing w:line="500" w:lineRule="atLeast"/>
        <w:contextualSpacing/>
        <w:jc w:val="left"/>
        <w:rPr>
          <w:rFonts w:ascii="宋体" w:hAnsi="宋体" w:eastAsia="宋体" w:cs="宋体"/>
          <w:b/>
          <w:bCs/>
          <w:sz w:val="28"/>
          <w:szCs w:val="28"/>
        </w:rPr>
      </w:pPr>
    </w:p>
    <w:p w14:paraId="6C754EC0">
      <w:pPr>
        <w:widowControl/>
        <w:adjustRightInd w:val="0"/>
        <w:snapToGrid w:val="0"/>
        <w:spacing w:line="500" w:lineRule="atLeast"/>
        <w:contextualSpacing/>
        <w:jc w:val="left"/>
        <w:rPr>
          <w:rFonts w:ascii="宋体" w:hAnsi="宋体" w:eastAsia="宋体" w:cs="宋体"/>
          <w:b/>
          <w:bCs/>
          <w:sz w:val="28"/>
          <w:szCs w:val="28"/>
        </w:rPr>
      </w:pPr>
    </w:p>
    <w:p w14:paraId="66A1157A">
      <w:pPr>
        <w:widowControl/>
        <w:adjustRightInd w:val="0"/>
        <w:snapToGrid w:val="0"/>
        <w:spacing w:line="500" w:lineRule="atLeast"/>
        <w:contextualSpacing/>
        <w:jc w:val="left"/>
        <w:rPr>
          <w:rFonts w:ascii="宋体" w:hAnsi="宋体" w:eastAsia="宋体" w:cs="宋体"/>
          <w:b/>
          <w:bCs/>
          <w:sz w:val="28"/>
          <w:szCs w:val="28"/>
        </w:rPr>
      </w:pPr>
    </w:p>
    <w:p w14:paraId="2560C558">
      <w:pPr>
        <w:widowControl/>
        <w:adjustRightInd w:val="0"/>
        <w:snapToGrid w:val="0"/>
        <w:spacing w:line="500" w:lineRule="atLeast"/>
        <w:contextualSpacing/>
        <w:jc w:val="left"/>
        <w:rPr>
          <w:rFonts w:ascii="宋体" w:hAnsi="宋体" w:eastAsia="宋体" w:cs="宋体"/>
          <w:b/>
          <w:bCs/>
          <w:sz w:val="28"/>
          <w:szCs w:val="28"/>
        </w:rPr>
      </w:pPr>
    </w:p>
    <w:p w14:paraId="196DD29E">
      <w:pPr>
        <w:widowControl/>
        <w:adjustRightInd w:val="0"/>
        <w:snapToGrid w:val="0"/>
        <w:spacing w:line="500" w:lineRule="atLeast"/>
        <w:contextualSpacing/>
        <w:jc w:val="left"/>
        <w:rPr>
          <w:rFonts w:ascii="宋体" w:hAnsi="宋体" w:eastAsia="宋体" w:cs="宋体"/>
          <w:b/>
          <w:bCs/>
          <w:sz w:val="28"/>
          <w:szCs w:val="28"/>
        </w:rPr>
      </w:pPr>
    </w:p>
    <w:p w14:paraId="7E5F8F12">
      <w:pPr>
        <w:widowControl/>
        <w:adjustRightInd w:val="0"/>
        <w:snapToGrid w:val="0"/>
        <w:spacing w:line="500" w:lineRule="atLeast"/>
        <w:contextualSpacing/>
        <w:jc w:val="left"/>
        <w:rPr>
          <w:rFonts w:ascii="宋体" w:hAnsi="宋体" w:eastAsia="宋体" w:cs="宋体"/>
          <w:b/>
          <w:bCs/>
          <w:sz w:val="28"/>
          <w:szCs w:val="28"/>
        </w:rPr>
      </w:pPr>
    </w:p>
    <w:p w14:paraId="064AD6BB">
      <w:pPr>
        <w:widowControl/>
        <w:adjustRightInd w:val="0"/>
        <w:snapToGrid w:val="0"/>
        <w:spacing w:line="500" w:lineRule="atLeast"/>
        <w:contextualSpacing/>
        <w:jc w:val="left"/>
        <w:rPr>
          <w:rFonts w:ascii="宋体" w:hAnsi="宋体" w:eastAsia="宋体" w:cs="宋体"/>
          <w:b/>
          <w:bCs/>
          <w:sz w:val="28"/>
          <w:szCs w:val="28"/>
        </w:rPr>
      </w:pPr>
    </w:p>
    <w:p w14:paraId="62DD5A30">
      <w:pPr>
        <w:widowControl/>
        <w:adjustRightInd w:val="0"/>
        <w:snapToGrid w:val="0"/>
        <w:spacing w:line="500" w:lineRule="atLeast"/>
        <w:contextualSpacing/>
        <w:jc w:val="left"/>
        <w:rPr>
          <w:rFonts w:ascii="宋体" w:hAnsi="宋体" w:eastAsia="宋体" w:cs="宋体"/>
          <w:b/>
          <w:bCs/>
          <w:sz w:val="28"/>
          <w:szCs w:val="28"/>
        </w:rPr>
      </w:pPr>
    </w:p>
    <w:p w14:paraId="1720A284">
      <w:pPr>
        <w:widowControl/>
        <w:adjustRightInd w:val="0"/>
        <w:snapToGrid w:val="0"/>
        <w:spacing w:line="500" w:lineRule="atLeast"/>
        <w:contextualSpacing/>
        <w:jc w:val="left"/>
        <w:rPr>
          <w:rFonts w:ascii="宋体" w:hAnsi="宋体" w:eastAsia="宋体" w:cs="宋体"/>
          <w:b/>
          <w:bCs/>
          <w:sz w:val="28"/>
          <w:szCs w:val="28"/>
        </w:rPr>
      </w:pPr>
    </w:p>
    <w:p w14:paraId="56E6CFB9">
      <w:pPr>
        <w:widowControl/>
        <w:adjustRightInd w:val="0"/>
        <w:snapToGrid w:val="0"/>
        <w:spacing w:line="500" w:lineRule="atLeast"/>
        <w:contextualSpacing/>
        <w:jc w:val="left"/>
        <w:rPr>
          <w:rFonts w:ascii="宋体" w:hAnsi="宋体" w:eastAsia="宋体" w:cs="宋体"/>
          <w:b/>
          <w:bCs/>
          <w:sz w:val="28"/>
          <w:szCs w:val="28"/>
        </w:rPr>
      </w:pPr>
    </w:p>
    <w:p w14:paraId="63F84F9F">
      <w:pPr>
        <w:widowControl/>
        <w:adjustRightInd w:val="0"/>
        <w:snapToGrid w:val="0"/>
        <w:spacing w:line="500" w:lineRule="atLeast"/>
        <w:contextualSpacing/>
        <w:jc w:val="left"/>
        <w:rPr>
          <w:rFonts w:ascii="宋体" w:hAnsi="宋体" w:eastAsia="宋体" w:cs="宋体"/>
          <w:b/>
          <w:bCs/>
          <w:sz w:val="28"/>
          <w:szCs w:val="28"/>
        </w:rPr>
      </w:pPr>
    </w:p>
    <w:p w14:paraId="11421A0A">
      <w:pPr>
        <w:widowControl/>
        <w:adjustRightInd w:val="0"/>
        <w:snapToGrid w:val="0"/>
        <w:spacing w:line="500" w:lineRule="atLeast"/>
        <w:contextualSpacing/>
        <w:jc w:val="left"/>
        <w:rPr>
          <w:rFonts w:ascii="宋体" w:hAnsi="宋体" w:eastAsia="宋体" w:cs="宋体"/>
          <w:b/>
          <w:bCs/>
          <w:sz w:val="28"/>
          <w:szCs w:val="28"/>
        </w:rPr>
      </w:pPr>
    </w:p>
    <w:p w14:paraId="0A9DB98B">
      <w:pPr>
        <w:widowControl/>
        <w:adjustRightInd w:val="0"/>
        <w:snapToGrid w:val="0"/>
        <w:spacing w:line="500" w:lineRule="atLeast"/>
        <w:contextualSpacing/>
        <w:jc w:val="left"/>
        <w:rPr>
          <w:rFonts w:ascii="宋体" w:hAnsi="宋体" w:eastAsia="宋体" w:cs="宋体"/>
          <w:b/>
          <w:bCs/>
          <w:sz w:val="28"/>
          <w:szCs w:val="28"/>
        </w:rPr>
      </w:pPr>
    </w:p>
    <w:p w14:paraId="5AF1FE09">
      <w:pPr>
        <w:widowControl/>
        <w:adjustRightInd w:val="0"/>
        <w:snapToGrid w:val="0"/>
        <w:spacing w:line="500" w:lineRule="atLeast"/>
        <w:contextualSpacing/>
        <w:jc w:val="left"/>
        <w:rPr>
          <w:rFonts w:ascii="宋体" w:hAnsi="宋体" w:eastAsia="宋体" w:cs="宋体"/>
          <w:b/>
          <w:bCs/>
          <w:sz w:val="28"/>
          <w:szCs w:val="28"/>
        </w:rPr>
      </w:pPr>
    </w:p>
    <w:p w14:paraId="31EA8E5A">
      <w:pPr>
        <w:widowControl/>
        <w:adjustRightInd w:val="0"/>
        <w:snapToGrid w:val="0"/>
        <w:spacing w:line="500" w:lineRule="atLeast"/>
        <w:contextualSpacing/>
        <w:jc w:val="left"/>
        <w:rPr>
          <w:rFonts w:ascii="宋体" w:hAnsi="宋体" w:eastAsia="宋体" w:cs="宋体"/>
          <w:b/>
          <w:bCs/>
          <w:sz w:val="28"/>
          <w:szCs w:val="28"/>
        </w:rPr>
      </w:pPr>
    </w:p>
    <w:p w14:paraId="62537D25">
      <w:pPr>
        <w:widowControl/>
        <w:adjustRightInd w:val="0"/>
        <w:snapToGrid w:val="0"/>
        <w:spacing w:line="500" w:lineRule="atLeast"/>
        <w:contextualSpacing/>
        <w:jc w:val="left"/>
        <w:rPr>
          <w:rFonts w:ascii="宋体" w:hAnsi="宋体" w:eastAsia="宋体" w:cs="宋体"/>
          <w:b/>
          <w:bCs/>
          <w:sz w:val="28"/>
          <w:szCs w:val="28"/>
        </w:rPr>
      </w:pPr>
    </w:p>
    <w:p w14:paraId="0C278E38">
      <w:pPr>
        <w:widowControl/>
        <w:adjustRightInd w:val="0"/>
        <w:snapToGrid w:val="0"/>
        <w:spacing w:line="500" w:lineRule="atLeast"/>
        <w:contextualSpacing/>
        <w:jc w:val="left"/>
        <w:rPr>
          <w:rFonts w:ascii="宋体" w:hAnsi="宋体" w:eastAsia="宋体" w:cs="宋体"/>
          <w:b/>
          <w:bCs/>
          <w:sz w:val="28"/>
          <w:szCs w:val="28"/>
        </w:rPr>
      </w:pPr>
    </w:p>
    <w:p w14:paraId="116055A1">
      <w:pPr>
        <w:widowControl/>
        <w:adjustRightInd w:val="0"/>
        <w:snapToGrid w:val="0"/>
        <w:spacing w:line="500" w:lineRule="atLeast"/>
        <w:contextualSpacing/>
        <w:jc w:val="left"/>
        <w:rPr>
          <w:rFonts w:ascii="宋体" w:hAnsi="宋体" w:eastAsia="宋体" w:cs="宋体"/>
          <w:b/>
          <w:bCs/>
          <w:sz w:val="28"/>
          <w:szCs w:val="28"/>
        </w:rPr>
      </w:pPr>
    </w:p>
    <w:p w14:paraId="7795660D">
      <w:pPr>
        <w:widowControl/>
        <w:adjustRightInd w:val="0"/>
        <w:snapToGrid w:val="0"/>
        <w:spacing w:line="500" w:lineRule="atLeast"/>
        <w:contextualSpacing/>
        <w:jc w:val="left"/>
        <w:rPr>
          <w:rFonts w:ascii="宋体" w:hAnsi="宋体" w:eastAsia="宋体" w:cs="宋体"/>
          <w:b/>
          <w:bCs/>
          <w:sz w:val="28"/>
          <w:szCs w:val="28"/>
        </w:rPr>
      </w:pPr>
    </w:p>
    <w:p w14:paraId="5CC71AD4">
      <w:pPr>
        <w:widowControl/>
        <w:adjustRightInd w:val="0"/>
        <w:snapToGrid w:val="0"/>
        <w:spacing w:line="500" w:lineRule="atLeast"/>
        <w:contextualSpacing/>
        <w:jc w:val="left"/>
        <w:rPr>
          <w:rFonts w:hint="eastAsia" w:ascii="宋体" w:hAnsi="宋体" w:eastAsia="宋体" w:cs="宋体"/>
          <w:b/>
          <w:bCs/>
          <w:sz w:val="28"/>
          <w:szCs w:val="28"/>
        </w:rPr>
      </w:pPr>
    </w:p>
    <w:p w14:paraId="0AD63F29">
      <w:pPr>
        <w:widowControl/>
        <w:adjustRightInd w:val="0"/>
        <w:snapToGrid w:val="0"/>
        <w:spacing w:line="500" w:lineRule="atLeast"/>
        <w:contextualSpacing/>
        <w:jc w:val="left"/>
        <w:rPr>
          <w:rFonts w:ascii="宋体" w:hAnsi="宋体" w:eastAsia="宋体" w:cs="宋体"/>
          <w:b/>
          <w:bCs/>
          <w:sz w:val="28"/>
          <w:szCs w:val="28"/>
        </w:rPr>
      </w:pPr>
      <w:r>
        <w:rPr>
          <w:rFonts w:hint="eastAsia" w:ascii="宋体" w:hAnsi="宋体" w:eastAsia="宋体" w:cs="宋体"/>
          <w:b/>
          <w:bCs/>
          <w:sz w:val="28"/>
          <w:szCs w:val="28"/>
        </w:rPr>
        <w:t>9.投标人认为需要提供的其他材料。（维修方案、响应时间等）</w:t>
      </w:r>
    </w:p>
    <w:p w14:paraId="0937B94F"/>
    <w:p w14:paraId="19D171AF"/>
    <w:p w14:paraId="14584CF8">
      <w:pPr>
        <w:pStyle w:val="6"/>
      </w:pPr>
    </w:p>
    <w:p w14:paraId="64F1B23D">
      <w:pPr>
        <w:rPr>
          <w:rFonts w:ascii="宋体" w:hAnsi="宋体" w:cs="宋体"/>
          <w:b/>
          <w:color w:val="000000"/>
          <w:kern w:val="0"/>
          <w:sz w:val="24"/>
        </w:rPr>
      </w:pPr>
    </w:p>
    <w:sectPr>
      <w:pgSz w:w="11906" w:h="16838"/>
      <w:pgMar w:top="1440" w:right="1803" w:bottom="1440" w:left="1803"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0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A4602">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4"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00259F3F">
                          <w:pPr>
                            <w:pStyle w:val="11"/>
                          </w:pPr>
                          <w:r>
                            <w:fldChar w:fldCharType="begin"/>
                          </w:r>
                          <w:r>
                            <w:instrText xml:space="preserve"> PAGE  \* MERGEFORMAT </w:instrText>
                          </w:r>
                          <w:r>
                            <w:fldChar w:fldCharType="separate"/>
                          </w:r>
                          <w:r>
                            <w:t>4</w:t>
                          </w:r>
                          <w: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4vdRNAAAAACAQAADwAAAAAAAAABACAAAAAiAAAAZHJzL2Rvd25yZXYueG1sUEsB&#10;AhQAFAAAAAgAh07iQGGpUpb9AQAAAwQAAA4AAAAAAAAAAQAgAAAAHwEAAGRycy9lMm9Eb2MueG1s&#10;UEsFBgAAAAAGAAYAWQEAAI4FAAAAAA==&#10;">
              <v:fill on="f" focussize="0,0"/>
              <v:stroke on="f"/>
              <v:imagedata o:title=""/>
              <o:lock v:ext="edit" aspectratio="f"/>
              <v:textbox inset="0mm,0mm,0mm,0mm" style="mso-fit-shape-to-text:t;">
                <w:txbxContent>
                  <w:p w14:paraId="00259F3F">
                    <w:pPr>
                      <w:pStyle w:val="11"/>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644848"/>
    <w:multiLevelType w:val="singleLevel"/>
    <w:tmpl w:val="EE644848"/>
    <w:lvl w:ilvl="0" w:tentative="0">
      <w:start w:val="2"/>
      <w:numFmt w:val="decimal"/>
      <w:lvlText w:val="%1."/>
      <w:lvlJc w:val="left"/>
      <w:pPr>
        <w:tabs>
          <w:tab w:val="left" w:pos="312"/>
        </w:tabs>
      </w:pPr>
    </w:lvl>
  </w:abstractNum>
  <w:abstractNum w:abstractNumId="1">
    <w:nsid w:val="FFFFFF83"/>
    <w:multiLevelType w:val="singleLevel"/>
    <w:tmpl w:val="FFFFFF83"/>
    <w:lvl w:ilvl="0" w:tentative="0">
      <w:start w:val="1"/>
      <w:numFmt w:val="bullet"/>
      <w:pStyle w:val="8"/>
      <w:lvlText w:val=""/>
      <w:lvlJc w:val="left"/>
      <w:pPr>
        <w:tabs>
          <w:tab w:val="left" w:pos="780"/>
        </w:tabs>
        <w:ind w:left="780" w:leftChars="200" w:hanging="360" w:hangingChars="200"/>
      </w:pPr>
      <w:rPr>
        <w:rFonts w:hint="default" w:ascii="Wingdings" w:hAnsi="Wingdings"/>
      </w:rPr>
    </w:lvl>
  </w:abstractNum>
  <w:abstractNum w:abstractNumId="2">
    <w:nsid w:val="5F213AD6"/>
    <w:multiLevelType w:val="singleLevel"/>
    <w:tmpl w:val="5F213AD6"/>
    <w:lvl w:ilvl="0" w:tentative="0">
      <w:start w:val="6"/>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319"/>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2CA"/>
    <w:rsid w:val="00005594"/>
    <w:rsid w:val="00013705"/>
    <w:rsid w:val="00024547"/>
    <w:rsid w:val="000247B1"/>
    <w:rsid w:val="00031AD1"/>
    <w:rsid w:val="00031C77"/>
    <w:rsid w:val="00034D88"/>
    <w:rsid w:val="000417BB"/>
    <w:rsid w:val="00044213"/>
    <w:rsid w:val="00044672"/>
    <w:rsid w:val="000472CA"/>
    <w:rsid w:val="000625C3"/>
    <w:rsid w:val="000670A7"/>
    <w:rsid w:val="0008359D"/>
    <w:rsid w:val="000846D7"/>
    <w:rsid w:val="0009121C"/>
    <w:rsid w:val="000940D1"/>
    <w:rsid w:val="0009501F"/>
    <w:rsid w:val="000A26B5"/>
    <w:rsid w:val="000A4DE8"/>
    <w:rsid w:val="000A7191"/>
    <w:rsid w:val="000C1A1A"/>
    <w:rsid w:val="000D11F7"/>
    <w:rsid w:val="000D3A72"/>
    <w:rsid w:val="000D7D67"/>
    <w:rsid w:val="000E272B"/>
    <w:rsid w:val="000E2C22"/>
    <w:rsid w:val="000E30E3"/>
    <w:rsid w:val="000E59BA"/>
    <w:rsid w:val="000F024B"/>
    <w:rsid w:val="000F422C"/>
    <w:rsid w:val="0010016D"/>
    <w:rsid w:val="00104F2F"/>
    <w:rsid w:val="00111536"/>
    <w:rsid w:val="00124491"/>
    <w:rsid w:val="00125825"/>
    <w:rsid w:val="00127867"/>
    <w:rsid w:val="00134368"/>
    <w:rsid w:val="00145BEE"/>
    <w:rsid w:val="00150613"/>
    <w:rsid w:val="001526C2"/>
    <w:rsid w:val="00166E57"/>
    <w:rsid w:val="0017244D"/>
    <w:rsid w:val="00185204"/>
    <w:rsid w:val="00190B1D"/>
    <w:rsid w:val="001A4ADE"/>
    <w:rsid w:val="001B0662"/>
    <w:rsid w:val="001B10AD"/>
    <w:rsid w:val="001B1832"/>
    <w:rsid w:val="001B2FAB"/>
    <w:rsid w:val="001B5EDF"/>
    <w:rsid w:val="001C14FD"/>
    <w:rsid w:val="001C32CF"/>
    <w:rsid w:val="001D04CE"/>
    <w:rsid w:val="001E56CD"/>
    <w:rsid w:val="001E5A64"/>
    <w:rsid w:val="00200DAD"/>
    <w:rsid w:val="00207A18"/>
    <w:rsid w:val="00216921"/>
    <w:rsid w:val="00224864"/>
    <w:rsid w:val="00237C5D"/>
    <w:rsid w:val="00244B40"/>
    <w:rsid w:val="0025124C"/>
    <w:rsid w:val="002668DE"/>
    <w:rsid w:val="0027579E"/>
    <w:rsid w:val="002779AD"/>
    <w:rsid w:val="002800F2"/>
    <w:rsid w:val="002859CD"/>
    <w:rsid w:val="002A096C"/>
    <w:rsid w:val="002A2D44"/>
    <w:rsid w:val="002A5CC4"/>
    <w:rsid w:val="002B2199"/>
    <w:rsid w:val="002B3B2C"/>
    <w:rsid w:val="002B4719"/>
    <w:rsid w:val="002C3848"/>
    <w:rsid w:val="002C460E"/>
    <w:rsid w:val="002C7121"/>
    <w:rsid w:val="002D063C"/>
    <w:rsid w:val="002D35AD"/>
    <w:rsid w:val="002D43DD"/>
    <w:rsid w:val="002D4F97"/>
    <w:rsid w:val="002D72D6"/>
    <w:rsid w:val="002E26A0"/>
    <w:rsid w:val="002E7788"/>
    <w:rsid w:val="002F58B2"/>
    <w:rsid w:val="002F621A"/>
    <w:rsid w:val="00305120"/>
    <w:rsid w:val="00305CD3"/>
    <w:rsid w:val="003123D5"/>
    <w:rsid w:val="00331C40"/>
    <w:rsid w:val="0033540A"/>
    <w:rsid w:val="00337A56"/>
    <w:rsid w:val="00337FD9"/>
    <w:rsid w:val="00341EB4"/>
    <w:rsid w:val="00343A17"/>
    <w:rsid w:val="003575E3"/>
    <w:rsid w:val="00363F14"/>
    <w:rsid w:val="00381BA0"/>
    <w:rsid w:val="003870E7"/>
    <w:rsid w:val="00387642"/>
    <w:rsid w:val="00393365"/>
    <w:rsid w:val="003B022F"/>
    <w:rsid w:val="003C297A"/>
    <w:rsid w:val="003C54BB"/>
    <w:rsid w:val="003C5BF9"/>
    <w:rsid w:val="003C6068"/>
    <w:rsid w:val="003C7131"/>
    <w:rsid w:val="003C7DD3"/>
    <w:rsid w:val="003D1F2A"/>
    <w:rsid w:val="003D2518"/>
    <w:rsid w:val="003E07B6"/>
    <w:rsid w:val="003E2E8B"/>
    <w:rsid w:val="003E3087"/>
    <w:rsid w:val="003E526F"/>
    <w:rsid w:val="003F0F52"/>
    <w:rsid w:val="003F2742"/>
    <w:rsid w:val="003F6845"/>
    <w:rsid w:val="004057F9"/>
    <w:rsid w:val="00407030"/>
    <w:rsid w:val="00407D53"/>
    <w:rsid w:val="00415D9B"/>
    <w:rsid w:val="00417827"/>
    <w:rsid w:val="00417FDF"/>
    <w:rsid w:val="0042197C"/>
    <w:rsid w:val="00424FB2"/>
    <w:rsid w:val="00425715"/>
    <w:rsid w:val="00443B8D"/>
    <w:rsid w:val="0044752B"/>
    <w:rsid w:val="004577FD"/>
    <w:rsid w:val="00460916"/>
    <w:rsid w:val="00464D1B"/>
    <w:rsid w:val="00472EAF"/>
    <w:rsid w:val="0048158E"/>
    <w:rsid w:val="00482177"/>
    <w:rsid w:val="00482E4A"/>
    <w:rsid w:val="0048317A"/>
    <w:rsid w:val="004A134E"/>
    <w:rsid w:val="004A4630"/>
    <w:rsid w:val="004A6435"/>
    <w:rsid w:val="004B34F9"/>
    <w:rsid w:val="004B3D7B"/>
    <w:rsid w:val="004B4B76"/>
    <w:rsid w:val="004B6D64"/>
    <w:rsid w:val="004C01F0"/>
    <w:rsid w:val="004D2A4B"/>
    <w:rsid w:val="004D44EC"/>
    <w:rsid w:val="004D6390"/>
    <w:rsid w:val="004E15FE"/>
    <w:rsid w:val="004F0625"/>
    <w:rsid w:val="004F59AE"/>
    <w:rsid w:val="004F682C"/>
    <w:rsid w:val="00505CA2"/>
    <w:rsid w:val="005315D6"/>
    <w:rsid w:val="00531C8E"/>
    <w:rsid w:val="00532E5D"/>
    <w:rsid w:val="00541182"/>
    <w:rsid w:val="0054129E"/>
    <w:rsid w:val="00541BD1"/>
    <w:rsid w:val="0054331F"/>
    <w:rsid w:val="0054659D"/>
    <w:rsid w:val="00556999"/>
    <w:rsid w:val="00561C8C"/>
    <w:rsid w:val="005633C0"/>
    <w:rsid w:val="00574ABC"/>
    <w:rsid w:val="0057669B"/>
    <w:rsid w:val="005868FC"/>
    <w:rsid w:val="005879DA"/>
    <w:rsid w:val="00596143"/>
    <w:rsid w:val="005A161F"/>
    <w:rsid w:val="005A2D00"/>
    <w:rsid w:val="005A3E80"/>
    <w:rsid w:val="005A3EC9"/>
    <w:rsid w:val="005B462C"/>
    <w:rsid w:val="005B4F1D"/>
    <w:rsid w:val="005B53D4"/>
    <w:rsid w:val="005B55C3"/>
    <w:rsid w:val="005D40E9"/>
    <w:rsid w:val="005E4350"/>
    <w:rsid w:val="005F25B5"/>
    <w:rsid w:val="005F27C3"/>
    <w:rsid w:val="005F478C"/>
    <w:rsid w:val="005F6744"/>
    <w:rsid w:val="00601F07"/>
    <w:rsid w:val="006133FE"/>
    <w:rsid w:val="00615FD4"/>
    <w:rsid w:val="006301A9"/>
    <w:rsid w:val="00632412"/>
    <w:rsid w:val="00635D9C"/>
    <w:rsid w:val="006370BA"/>
    <w:rsid w:val="006464B7"/>
    <w:rsid w:val="00654FF5"/>
    <w:rsid w:val="00655AF6"/>
    <w:rsid w:val="00674159"/>
    <w:rsid w:val="00677389"/>
    <w:rsid w:val="00680FB8"/>
    <w:rsid w:val="00691465"/>
    <w:rsid w:val="0069346F"/>
    <w:rsid w:val="006A14EC"/>
    <w:rsid w:val="006A1F1F"/>
    <w:rsid w:val="006A1FFD"/>
    <w:rsid w:val="006B0853"/>
    <w:rsid w:val="006B2781"/>
    <w:rsid w:val="006B4585"/>
    <w:rsid w:val="006B6AB8"/>
    <w:rsid w:val="006B7E65"/>
    <w:rsid w:val="006B7FB6"/>
    <w:rsid w:val="006C1F35"/>
    <w:rsid w:val="006E1347"/>
    <w:rsid w:val="006F10DA"/>
    <w:rsid w:val="006F314B"/>
    <w:rsid w:val="006F46CE"/>
    <w:rsid w:val="00715F78"/>
    <w:rsid w:val="00723949"/>
    <w:rsid w:val="00723E66"/>
    <w:rsid w:val="00726756"/>
    <w:rsid w:val="00743C7A"/>
    <w:rsid w:val="007450A8"/>
    <w:rsid w:val="00745BAF"/>
    <w:rsid w:val="0074604B"/>
    <w:rsid w:val="007474CD"/>
    <w:rsid w:val="00753620"/>
    <w:rsid w:val="007600A2"/>
    <w:rsid w:val="00763253"/>
    <w:rsid w:val="00772080"/>
    <w:rsid w:val="00783EC6"/>
    <w:rsid w:val="007950AC"/>
    <w:rsid w:val="007B0FB1"/>
    <w:rsid w:val="007B4043"/>
    <w:rsid w:val="007B4210"/>
    <w:rsid w:val="007D4430"/>
    <w:rsid w:val="007F2BA7"/>
    <w:rsid w:val="007F51B5"/>
    <w:rsid w:val="00800567"/>
    <w:rsid w:val="00802995"/>
    <w:rsid w:val="00806A01"/>
    <w:rsid w:val="00810AB2"/>
    <w:rsid w:val="00811336"/>
    <w:rsid w:val="008127E7"/>
    <w:rsid w:val="0081415D"/>
    <w:rsid w:val="00816DDC"/>
    <w:rsid w:val="00820461"/>
    <w:rsid w:val="00820480"/>
    <w:rsid w:val="00820D4C"/>
    <w:rsid w:val="00822423"/>
    <w:rsid w:val="008265D9"/>
    <w:rsid w:val="00827F69"/>
    <w:rsid w:val="00831D6A"/>
    <w:rsid w:val="00841D93"/>
    <w:rsid w:val="00843B46"/>
    <w:rsid w:val="008502B9"/>
    <w:rsid w:val="00850997"/>
    <w:rsid w:val="00851081"/>
    <w:rsid w:val="0085187D"/>
    <w:rsid w:val="00853B36"/>
    <w:rsid w:val="00872254"/>
    <w:rsid w:val="00873224"/>
    <w:rsid w:val="008746B0"/>
    <w:rsid w:val="0087589B"/>
    <w:rsid w:val="0088099A"/>
    <w:rsid w:val="0088439A"/>
    <w:rsid w:val="00890CCA"/>
    <w:rsid w:val="008928A0"/>
    <w:rsid w:val="0089517B"/>
    <w:rsid w:val="00896ED8"/>
    <w:rsid w:val="008A1539"/>
    <w:rsid w:val="008A1BE4"/>
    <w:rsid w:val="008A1D6E"/>
    <w:rsid w:val="008A25EC"/>
    <w:rsid w:val="008A7B9C"/>
    <w:rsid w:val="008B0B9A"/>
    <w:rsid w:val="008D0F5D"/>
    <w:rsid w:val="008D705A"/>
    <w:rsid w:val="008E1157"/>
    <w:rsid w:val="008E61BB"/>
    <w:rsid w:val="008F21DD"/>
    <w:rsid w:val="008F28B4"/>
    <w:rsid w:val="008F4A59"/>
    <w:rsid w:val="008F5171"/>
    <w:rsid w:val="00903D26"/>
    <w:rsid w:val="0091040A"/>
    <w:rsid w:val="009444B1"/>
    <w:rsid w:val="00954526"/>
    <w:rsid w:val="00963717"/>
    <w:rsid w:val="00963E0B"/>
    <w:rsid w:val="00977AB1"/>
    <w:rsid w:val="00980AC7"/>
    <w:rsid w:val="00981B8E"/>
    <w:rsid w:val="00981D71"/>
    <w:rsid w:val="0098202D"/>
    <w:rsid w:val="0098477F"/>
    <w:rsid w:val="009A3578"/>
    <w:rsid w:val="009A7269"/>
    <w:rsid w:val="009B282C"/>
    <w:rsid w:val="009B6B56"/>
    <w:rsid w:val="009B6F22"/>
    <w:rsid w:val="009C25CB"/>
    <w:rsid w:val="009C74BA"/>
    <w:rsid w:val="009D227E"/>
    <w:rsid w:val="009D263B"/>
    <w:rsid w:val="009D3B77"/>
    <w:rsid w:val="009E2828"/>
    <w:rsid w:val="009F3483"/>
    <w:rsid w:val="009F380F"/>
    <w:rsid w:val="00A07957"/>
    <w:rsid w:val="00A10368"/>
    <w:rsid w:val="00A16516"/>
    <w:rsid w:val="00A41184"/>
    <w:rsid w:val="00A43789"/>
    <w:rsid w:val="00A448B1"/>
    <w:rsid w:val="00A468D7"/>
    <w:rsid w:val="00A5185E"/>
    <w:rsid w:val="00A70EF7"/>
    <w:rsid w:val="00A71F16"/>
    <w:rsid w:val="00A73596"/>
    <w:rsid w:val="00A7752F"/>
    <w:rsid w:val="00A77C1B"/>
    <w:rsid w:val="00A83386"/>
    <w:rsid w:val="00A83E50"/>
    <w:rsid w:val="00A90737"/>
    <w:rsid w:val="00A91240"/>
    <w:rsid w:val="00A916B5"/>
    <w:rsid w:val="00A920FC"/>
    <w:rsid w:val="00A95692"/>
    <w:rsid w:val="00AA7813"/>
    <w:rsid w:val="00AB645B"/>
    <w:rsid w:val="00AC26FD"/>
    <w:rsid w:val="00AC70E4"/>
    <w:rsid w:val="00AD79DA"/>
    <w:rsid w:val="00AE1102"/>
    <w:rsid w:val="00AE28DC"/>
    <w:rsid w:val="00AE42C4"/>
    <w:rsid w:val="00AE690B"/>
    <w:rsid w:val="00AF193B"/>
    <w:rsid w:val="00B064FC"/>
    <w:rsid w:val="00B13F45"/>
    <w:rsid w:val="00B16EA8"/>
    <w:rsid w:val="00B2156F"/>
    <w:rsid w:val="00B34025"/>
    <w:rsid w:val="00B45916"/>
    <w:rsid w:val="00B51BED"/>
    <w:rsid w:val="00B52C14"/>
    <w:rsid w:val="00B55F95"/>
    <w:rsid w:val="00B621FD"/>
    <w:rsid w:val="00B6439D"/>
    <w:rsid w:val="00B7177A"/>
    <w:rsid w:val="00B74840"/>
    <w:rsid w:val="00B80A16"/>
    <w:rsid w:val="00B81860"/>
    <w:rsid w:val="00B865DD"/>
    <w:rsid w:val="00B909F3"/>
    <w:rsid w:val="00B962E1"/>
    <w:rsid w:val="00BA1B79"/>
    <w:rsid w:val="00BA4BB3"/>
    <w:rsid w:val="00BA6AFF"/>
    <w:rsid w:val="00BB2B2A"/>
    <w:rsid w:val="00BB4930"/>
    <w:rsid w:val="00BC1358"/>
    <w:rsid w:val="00BD2634"/>
    <w:rsid w:val="00BD7C1A"/>
    <w:rsid w:val="00BF5F52"/>
    <w:rsid w:val="00BF6079"/>
    <w:rsid w:val="00BF611F"/>
    <w:rsid w:val="00BF6130"/>
    <w:rsid w:val="00C04C1D"/>
    <w:rsid w:val="00C141E6"/>
    <w:rsid w:val="00C21443"/>
    <w:rsid w:val="00C2726A"/>
    <w:rsid w:val="00C30B44"/>
    <w:rsid w:val="00C34CC5"/>
    <w:rsid w:val="00C35850"/>
    <w:rsid w:val="00C370B3"/>
    <w:rsid w:val="00C375C3"/>
    <w:rsid w:val="00C5611B"/>
    <w:rsid w:val="00C57486"/>
    <w:rsid w:val="00C64A0B"/>
    <w:rsid w:val="00C64E20"/>
    <w:rsid w:val="00C8217D"/>
    <w:rsid w:val="00C83611"/>
    <w:rsid w:val="00C83D9E"/>
    <w:rsid w:val="00C936CE"/>
    <w:rsid w:val="00C94F9E"/>
    <w:rsid w:val="00CA3878"/>
    <w:rsid w:val="00CA6ADD"/>
    <w:rsid w:val="00CA7D47"/>
    <w:rsid w:val="00CB3733"/>
    <w:rsid w:val="00CC2972"/>
    <w:rsid w:val="00CC6649"/>
    <w:rsid w:val="00CD24B8"/>
    <w:rsid w:val="00CD490A"/>
    <w:rsid w:val="00CF0E80"/>
    <w:rsid w:val="00CF1113"/>
    <w:rsid w:val="00D06C9D"/>
    <w:rsid w:val="00D13290"/>
    <w:rsid w:val="00D1338D"/>
    <w:rsid w:val="00D17053"/>
    <w:rsid w:val="00D202BA"/>
    <w:rsid w:val="00D262A4"/>
    <w:rsid w:val="00D30384"/>
    <w:rsid w:val="00D3259A"/>
    <w:rsid w:val="00D4226C"/>
    <w:rsid w:val="00D57BF5"/>
    <w:rsid w:val="00D57D45"/>
    <w:rsid w:val="00D63215"/>
    <w:rsid w:val="00D64723"/>
    <w:rsid w:val="00D66401"/>
    <w:rsid w:val="00D81964"/>
    <w:rsid w:val="00D81D65"/>
    <w:rsid w:val="00D82158"/>
    <w:rsid w:val="00D873F4"/>
    <w:rsid w:val="00D8741B"/>
    <w:rsid w:val="00D91D54"/>
    <w:rsid w:val="00DA708A"/>
    <w:rsid w:val="00DB3A20"/>
    <w:rsid w:val="00DC2E5A"/>
    <w:rsid w:val="00DC72DF"/>
    <w:rsid w:val="00DE19A1"/>
    <w:rsid w:val="00DF48E2"/>
    <w:rsid w:val="00DF6CED"/>
    <w:rsid w:val="00DF792E"/>
    <w:rsid w:val="00DF7963"/>
    <w:rsid w:val="00E012EB"/>
    <w:rsid w:val="00E01959"/>
    <w:rsid w:val="00E03022"/>
    <w:rsid w:val="00E108D6"/>
    <w:rsid w:val="00E1176F"/>
    <w:rsid w:val="00E16953"/>
    <w:rsid w:val="00E17660"/>
    <w:rsid w:val="00E248C9"/>
    <w:rsid w:val="00E2632B"/>
    <w:rsid w:val="00E52666"/>
    <w:rsid w:val="00E562F5"/>
    <w:rsid w:val="00E750B1"/>
    <w:rsid w:val="00E76FCB"/>
    <w:rsid w:val="00E8122D"/>
    <w:rsid w:val="00E816C0"/>
    <w:rsid w:val="00E85D85"/>
    <w:rsid w:val="00E91EEF"/>
    <w:rsid w:val="00E92C14"/>
    <w:rsid w:val="00EA2BE8"/>
    <w:rsid w:val="00EA598A"/>
    <w:rsid w:val="00EB3169"/>
    <w:rsid w:val="00EB4369"/>
    <w:rsid w:val="00EB4852"/>
    <w:rsid w:val="00EC5D44"/>
    <w:rsid w:val="00ED1A71"/>
    <w:rsid w:val="00ED493C"/>
    <w:rsid w:val="00EE6C3A"/>
    <w:rsid w:val="00EF6913"/>
    <w:rsid w:val="00EF7E8D"/>
    <w:rsid w:val="00F009DC"/>
    <w:rsid w:val="00F0355E"/>
    <w:rsid w:val="00F056B7"/>
    <w:rsid w:val="00F108FA"/>
    <w:rsid w:val="00F12093"/>
    <w:rsid w:val="00F13906"/>
    <w:rsid w:val="00F14133"/>
    <w:rsid w:val="00F16272"/>
    <w:rsid w:val="00F268F9"/>
    <w:rsid w:val="00F30751"/>
    <w:rsid w:val="00F35A24"/>
    <w:rsid w:val="00F36320"/>
    <w:rsid w:val="00F4020A"/>
    <w:rsid w:val="00F40CFC"/>
    <w:rsid w:val="00F44D1D"/>
    <w:rsid w:val="00F4661C"/>
    <w:rsid w:val="00F50134"/>
    <w:rsid w:val="00F61444"/>
    <w:rsid w:val="00F616AF"/>
    <w:rsid w:val="00F76F86"/>
    <w:rsid w:val="00F850DA"/>
    <w:rsid w:val="00F85EDC"/>
    <w:rsid w:val="00F96626"/>
    <w:rsid w:val="00FA1107"/>
    <w:rsid w:val="00FA1A3D"/>
    <w:rsid w:val="00FA22EC"/>
    <w:rsid w:val="00FB4E1B"/>
    <w:rsid w:val="00FB73A5"/>
    <w:rsid w:val="00FB7473"/>
    <w:rsid w:val="00FC1713"/>
    <w:rsid w:val="00FC5305"/>
    <w:rsid w:val="00FC6CC3"/>
    <w:rsid w:val="00FD0602"/>
    <w:rsid w:val="00FD7C82"/>
    <w:rsid w:val="00FE02EF"/>
    <w:rsid w:val="00FE5AC7"/>
    <w:rsid w:val="00FF0F1A"/>
    <w:rsid w:val="00FF6AD6"/>
    <w:rsid w:val="010C2544"/>
    <w:rsid w:val="02872ED6"/>
    <w:rsid w:val="034D4BC8"/>
    <w:rsid w:val="04E61983"/>
    <w:rsid w:val="04F93EF7"/>
    <w:rsid w:val="053E3F8C"/>
    <w:rsid w:val="06835001"/>
    <w:rsid w:val="07CD3AA2"/>
    <w:rsid w:val="083E37C8"/>
    <w:rsid w:val="0907213E"/>
    <w:rsid w:val="0AD64E6D"/>
    <w:rsid w:val="0BE47D69"/>
    <w:rsid w:val="0C067990"/>
    <w:rsid w:val="0C4A2728"/>
    <w:rsid w:val="0CF140C8"/>
    <w:rsid w:val="0D2E16CF"/>
    <w:rsid w:val="0D4515B4"/>
    <w:rsid w:val="0E126F52"/>
    <w:rsid w:val="0E2A13BF"/>
    <w:rsid w:val="0EE42777"/>
    <w:rsid w:val="110961DE"/>
    <w:rsid w:val="15D76399"/>
    <w:rsid w:val="172469D5"/>
    <w:rsid w:val="17407202"/>
    <w:rsid w:val="186D5CBC"/>
    <w:rsid w:val="19826916"/>
    <w:rsid w:val="1A965BFC"/>
    <w:rsid w:val="1BA41680"/>
    <w:rsid w:val="1C94789B"/>
    <w:rsid w:val="1CBF7DCF"/>
    <w:rsid w:val="1D762024"/>
    <w:rsid w:val="1E525F06"/>
    <w:rsid w:val="1EAC0AAC"/>
    <w:rsid w:val="1FF236E2"/>
    <w:rsid w:val="205648A9"/>
    <w:rsid w:val="21C93434"/>
    <w:rsid w:val="22EC14F1"/>
    <w:rsid w:val="23735059"/>
    <w:rsid w:val="2466755A"/>
    <w:rsid w:val="24782FEE"/>
    <w:rsid w:val="270244AF"/>
    <w:rsid w:val="279829B9"/>
    <w:rsid w:val="28795CAE"/>
    <w:rsid w:val="28CF6D5C"/>
    <w:rsid w:val="28D728FE"/>
    <w:rsid w:val="290E1224"/>
    <w:rsid w:val="2A6C65F7"/>
    <w:rsid w:val="2AA6133D"/>
    <w:rsid w:val="2BCB5B07"/>
    <w:rsid w:val="2E026BA2"/>
    <w:rsid w:val="2EE7735A"/>
    <w:rsid w:val="2F716810"/>
    <w:rsid w:val="2F877A0A"/>
    <w:rsid w:val="30DF7E8F"/>
    <w:rsid w:val="318E7998"/>
    <w:rsid w:val="32542738"/>
    <w:rsid w:val="349B0B50"/>
    <w:rsid w:val="375A406B"/>
    <w:rsid w:val="386907F2"/>
    <w:rsid w:val="395873E0"/>
    <w:rsid w:val="398427FF"/>
    <w:rsid w:val="3B6B7997"/>
    <w:rsid w:val="3C7E55A0"/>
    <w:rsid w:val="3C7E7E4D"/>
    <w:rsid w:val="3D920AB3"/>
    <w:rsid w:val="3E4F54B3"/>
    <w:rsid w:val="3EA006FD"/>
    <w:rsid w:val="406A6438"/>
    <w:rsid w:val="40C726B4"/>
    <w:rsid w:val="423E7DE4"/>
    <w:rsid w:val="424B0DFC"/>
    <w:rsid w:val="43F56786"/>
    <w:rsid w:val="44DC50C3"/>
    <w:rsid w:val="45977351"/>
    <w:rsid w:val="45F42EB8"/>
    <w:rsid w:val="46056344"/>
    <w:rsid w:val="467B4C8A"/>
    <w:rsid w:val="48B5696C"/>
    <w:rsid w:val="4938256C"/>
    <w:rsid w:val="49AC543C"/>
    <w:rsid w:val="4ACD2A51"/>
    <w:rsid w:val="4B4053E3"/>
    <w:rsid w:val="4B8D08A2"/>
    <w:rsid w:val="4BD6274F"/>
    <w:rsid w:val="4C2279B2"/>
    <w:rsid w:val="4C472E7D"/>
    <w:rsid w:val="4C8E2DF9"/>
    <w:rsid w:val="4CB85CB5"/>
    <w:rsid w:val="4E295D4C"/>
    <w:rsid w:val="4F717F10"/>
    <w:rsid w:val="501519DD"/>
    <w:rsid w:val="507C6263"/>
    <w:rsid w:val="508A0E56"/>
    <w:rsid w:val="510F701A"/>
    <w:rsid w:val="51673008"/>
    <w:rsid w:val="5199638E"/>
    <w:rsid w:val="519F44B9"/>
    <w:rsid w:val="51BD509B"/>
    <w:rsid w:val="537760B9"/>
    <w:rsid w:val="54AC3518"/>
    <w:rsid w:val="55733821"/>
    <w:rsid w:val="560560AD"/>
    <w:rsid w:val="56410E61"/>
    <w:rsid w:val="57DA3AB3"/>
    <w:rsid w:val="58A415C5"/>
    <w:rsid w:val="591C0A3A"/>
    <w:rsid w:val="5B063544"/>
    <w:rsid w:val="5B3A3011"/>
    <w:rsid w:val="5BD053AF"/>
    <w:rsid w:val="5BE11FCF"/>
    <w:rsid w:val="5C3E22E0"/>
    <w:rsid w:val="5C63055C"/>
    <w:rsid w:val="5C936A98"/>
    <w:rsid w:val="5C9D5DDF"/>
    <w:rsid w:val="5CA1516C"/>
    <w:rsid w:val="5CA23409"/>
    <w:rsid w:val="5CDB0A62"/>
    <w:rsid w:val="5D9E4640"/>
    <w:rsid w:val="5E584ED9"/>
    <w:rsid w:val="5EED01D6"/>
    <w:rsid w:val="60186A28"/>
    <w:rsid w:val="60446E43"/>
    <w:rsid w:val="60DB4EA5"/>
    <w:rsid w:val="612E05C2"/>
    <w:rsid w:val="616C3D5B"/>
    <w:rsid w:val="61806483"/>
    <w:rsid w:val="619072D4"/>
    <w:rsid w:val="61F801D2"/>
    <w:rsid w:val="626E3CB0"/>
    <w:rsid w:val="63473929"/>
    <w:rsid w:val="65F2258C"/>
    <w:rsid w:val="6646010A"/>
    <w:rsid w:val="66A07C1E"/>
    <w:rsid w:val="66AF19DA"/>
    <w:rsid w:val="6710513C"/>
    <w:rsid w:val="675A5AE8"/>
    <w:rsid w:val="677A6507"/>
    <w:rsid w:val="6D633984"/>
    <w:rsid w:val="6DF60098"/>
    <w:rsid w:val="6E1F0C2D"/>
    <w:rsid w:val="708C2B36"/>
    <w:rsid w:val="70952B65"/>
    <w:rsid w:val="70C57A02"/>
    <w:rsid w:val="70DB38A7"/>
    <w:rsid w:val="70FE780D"/>
    <w:rsid w:val="71D1780D"/>
    <w:rsid w:val="71DC1AE4"/>
    <w:rsid w:val="72217603"/>
    <w:rsid w:val="72487296"/>
    <w:rsid w:val="7282207E"/>
    <w:rsid w:val="74226CB9"/>
    <w:rsid w:val="75006B73"/>
    <w:rsid w:val="764E69E8"/>
    <w:rsid w:val="7787662E"/>
    <w:rsid w:val="77F20BEE"/>
    <w:rsid w:val="79AC4BB9"/>
    <w:rsid w:val="79CC0928"/>
    <w:rsid w:val="7ABB1C53"/>
    <w:rsid w:val="7BF34C08"/>
    <w:rsid w:val="7C3F2A23"/>
    <w:rsid w:val="7C6460D0"/>
    <w:rsid w:val="7E4401E2"/>
    <w:rsid w:val="7ECF0FC0"/>
    <w:rsid w:val="7F743153"/>
    <w:rsid w:val="7F944C3C"/>
    <w:rsid w:val="7FA463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3">
    <w:name w:val="Normal Indent"/>
    <w:basedOn w:val="1"/>
    <w:link w:val="31"/>
    <w:unhideWhenUsed/>
    <w:qFormat/>
    <w:uiPriority w:val="0"/>
    <w:pPr>
      <w:ind w:firstLine="420" w:firstLineChars="200"/>
    </w:pPr>
  </w:style>
  <w:style w:type="paragraph" w:styleId="4">
    <w:name w:val="annotation text"/>
    <w:basedOn w:val="1"/>
    <w:semiHidden/>
    <w:unhideWhenUsed/>
    <w:qFormat/>
    <w:uiPriority w:val="99"/>
    <w:pPr>
      <w:jc w:val="left"/>
    </w:pPr>
  </w:style>
  <w:style w:type="paragraph" w:styleId="5">
    <w:name w:val="Body Text 3"/>
    <w:basedOn w:val="1"/>
    <w:next w:val="1"/>
    <w:link w:val="37"/>
    <w:qFormat/>
    <w:uiPriority w:val="0"/>
    <w:pPr>
      <w:spacing w:after="120"/>
    </w:pPr>
    <w:rPr>
      <w:sz w:val="16"/>
      <w:szCs w:val="16"/>
    </w:rPr>
  </w:style>
  <w:style w:type="paragraph" w:styleId="6">
    <w:name w:val="Body Text"/>
    <w:basedOn w:val="1"/>
    <w:next w:val="5"/>
    <w:qFormat/>
    <w:uiPriority w:val="99"/>
    <w:rPr>
      <w:rFonts w:ascii="楷体_GB2312" w:hAnsi="Arial" w:eastAsia="楷体_GB2312"/>
      <w:kern w:val="0"/>
      <w:sz w:val="28"/>
      <w:szCs w:val="28"/>
    </w:rPr>
  </w:style>
  <w:style w:type="paragraph" w:styleId="7">
    <w:name w:val="Body Text Indent"/>
    <w:basedOn w:val="1"/>
    <w:qFormat/>
    <w:uiPriority w:val="0"/>
    <w:pPr>
      <w:ind w:firstLine="576"/>
    </w:pPr>
    <w:rPr>
      <w:b/>
      <w:sz w:val="30"/>
    </w:rPr>
  </w:style>
  <w:style w:type="paragraph" w:styleId="8">
    <w:name w:val="List Bullet 2"/>
    <w:basedOn w:val="1"/>
    <w:unhideWhenUsed/>
    <w:qFormat/>
    <w:uiPriority w:val="0"/>
    <w:pPr>
      <w:numPr>
        <w:ilvl w:val="0"/>
        <w:numId w:val="1"/>
      </w:numPr>
      <w:contextualSpacing/>
    </w:pPr>
    <w:rPr>
      <w:rFonts w:ascii="Calibri" w:hAnsi="Calibri"/>
    </w:rPr>
  </w:style>
  <w:style w:type="paragraph" w:styleId="9">
    <w:name w:val="Plain Text"/>
    <w:basedOn w:val="1"/>
    <w:link w:val="26"/>
    <w:qFormat/>
    <w:uiPriority w:val="99"/>
    <w:rPr>
      <w:rFonts w:ascii="宋体" w:hAnsi="Courier New"/>
      <w:szCs w:val="20"/>
    </w:rPr>
  </w:style>
  <w:style w:type="paragraph" w:styleId="10">
    <w:name w:val="Balloon Text"/>
    <w:basedOn w:val="1"/>
    <w:link w:val="25"/>
    <w:semiHidden/>
    <w:unhideWhenUsed/>
    <w:qFormat/>
    <w:uiPriority w:val="99"/>
    <w:rPr>
      <w:sz w:val="18"/>
      <w:szCs w:val="18"/>
    </w:rPr>
  </w:style>
  <w:style w:type="paragraph" w:styleId="11">
    <w:name w:val="footer"/>
    <w:basedOn w:val="1"/>
    <w:link w:val="24"/>
    <w:unhideWhenUsed/>
    <w:qFormat/>
    <w:uiPriority w:val="99"/>
    <w:pPr>
      <w:tabs>
        <w:tab w:val="center" w:pos="4153"/>
        <w:tab w:val="right" w:pos="8306"/>
      </w:tabs>
      <w:snapToGrid w:val="0"/>
      <w:jc w:val="left"/>
    </w:pPr>
    <w:rPr>
      <w:sz w:val="18"/>
      <w:szCs w:val="18"/>
    </w:rPr>
  </w:style>
  <w:style w:type="paragraph" w:styleId="12">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link w:val="28"/>
    <w:qFormat/>
    <w:uiPriority w:val="0"/>
    <w:pPr>
      <w:spacing w:before="240" w:after="60" w:line="312" w:lineRule="auto"/>
      <w:jc w:val="center"/>
      <w:outlineLvl w:val="1"/>
    </w:pPr>
    <w:rPr>
      <w:rFonts w:ascii="Cambria" w:hAnsi="Cambria" w:eastAsiaTheme="minorEastAsia"/>
      <w:b/>
      <w:bCs/>
      <w:kern w:val="28"/>
      <w:sz w:val="32"/>
      <w:szCs w:val="32"/>
    </w:r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5">
    <w:name w:val="Body Text First Indent 2"/>
    <w:basedOn w:val="7"/>
    <w:qFormat/>
    <w:uiPriority w:val="0"/>
    <w:pPr>
      <w:ind w:firstLine="420"/>
    </w:p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FollowedHyperlink"/>
    <w:basedOn w:val="18"/>
    <w:semiHidden/>
    <w:unhideWhenUsed/>
    <w:qFormat/>
    <w:uiPriority w:val="99"/>
    <w:rPr>
      <w:color w:val="222222"/>
      <w:u w:val="none"/>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正文（缩进）"/>
    <w:basedOn w:val="1"/>
    <w:qFormat/>
    <w:uiPriority w:val="0"/>
    <w:pPr>
      <w:ind w:firstLine="480" w:firstLineChars="200"/>
    </w:pPr>
  </w:style>
  <w:style w:type="paragraph" w:customStyle="1" w:styleId="22">
    <w:name w:val="Normal_0"/>
    <w:qFormat/>
    <w:uiPriority w:val="0"/>
    <w:pPr>
      <w:spacing w:before="120" w:after="240" w:line="360" w:lineRule="auto"/>
      <w:jc w:val="both"/>
    </w:pPr>
    <w:rPr>
      <w:rFonts w:ascii="Calibri" w:hAnsi="Calibri" w:eastAsia="Calibri" w:cs="Times New Roman"/>
      <w:sz w:val="22"/>
      <w:szCs w:val="22"/>
      <w:lang w:val="ru-RU" w:eastAsia="en-US" w:bidi="ar-SA"/>
    </w:rPr>
  </w:style>
  <w:style w:type="character" w:customStyle="1" w:styleId="23">
    <w:name w:val="页眉 Char"/>
    <w:basedOn w:val="18"/>
    <w:link w:val="12"/>
    <w:semiHidden/>
    <w:qFormat/>
    <w:uiPriority w:val="99"/>
    <w:rPr>
      <w:rFonts w:eastAsia="宋体"/>
      <w:kern w:val="2"/>
      <w:sz w:val="18"/>
      <w:szCs w:val="18"/>
    </w:rPr>
  </w:style>
  <w:style w:type="character" w:customStyle="1" w:styleId="24">
    <w:name w:val="页脚 Char"/>
    <w:basedOn w:val="18"/>
    <w:link w:val="11"/>
    <w:semiHidden/>
    <w:qFormat/>
    <w:uiPriority w:val="99"/>
    <w:rPr>
      <w:rFonts w:eastAsia="宋体"/>
      <w:kern w:val="2"/>
      <w:sz w:val="18"/>
      <w:szCs w:val="18"/>
    </w:rPr>
  </w:style>
  <w:style w:type="character" w:customStyle="1" w:styleId="25">
    <w:name w:val="批注框文本 Char"/>
    <w:basedOn w:val="18"/>
    <w:link w:val="10"/>
    <w:semiHidden/>
    <w:qFormat/>
    <w:uiPriority w:val="99"/>
    <w:rPr>
      <w:rFonts w:eastAsia="宋体"/>
      <w:kern w:val="2"/>
      <w:sz w:val="18"/>
      <w:szCs w:val="18"/>
    </w:rPr>
  </w:style>
  <w:style w:type="character" w:customStyle="1" w:styleId="26">
    <w:name w:val="纯文本 Char"/>
    <w:basedOn w:val="18"/>
    <w:link w:val="9"/>
    <w:qFormat/>
    <w:uiPriority w:val="99"/>
    <w:rPr>
      <w:rFonts w:ascii="宋体" w:hAnsi="Courier New" w:eastAsia="宋体"/>
      <w:kern w:val="2"/>
      <w:sz w:val="21"/>
    </w:rPr>
  </w:style>
  <w:style w:type="character" w:customStyle="1" w:styleId="27">
    <w:name w:val="副标题 Char"/>
    <w:qFormat/>
    <w:uiPriority w:val="0"/>
    <w:rPr>
      <w:rFonts w:ascii="Cambria" w:hAnsi="Cambria"/>
      <w:b/>
      <w:bCs/>
      <w:kern w:val="28"/>
      <w:sz w:val="32"/>
      <w:szCs w:val="32"/>
    </w:rPr>
  </w:style>
  <w:style w:type="character" w:customStyle="1" w:styleId="28">
    <w:name w:val="副标题 Char1"/>
    <w:basedOn w:val="18"/>
    <w:link w:val="13"/>
    <w:qFormat/>
    <w:uiPriority w:val="0"/>
    <w:rPr>
      <w:rFonts w:eastAsia="宋体" w:asciiTheme="majorHAnsi" w:hAnsiTheme="majorHAnsi" w:cstheme="majorBidi"/>
      <w:b/>
      <w:bCs/>
      <w:kern w:val="28"/>
      <w:sz w:val="32"/>
      <w:szCs w:val="32"/>
    </w:rPr>
  </w:style>
  <w:style w:type="paragraph" w:styleId="29">
    <w:name w:val="List Paragraph"/>
    <w:basedOn w:val="1"/>
    <w:unhideWhenUsed/>
    <w:qFormat/>
    <w:uiPriority w:val="34"/>
    <w:pPr>
      <w:ind w:firstLine="420" w:firstLineChars="200"/>
    </w:pPr>
  </w:style>
  <w:style w:type="paragraph" w:customStyle="1" w:styleId="30">
    <w:name w:val="普通文字"/>
    <w:basedOn w:val="1"/>
    <w:next w:val="1"/>
    <w:qFormat/>
    <w:uiPriority w:val="0"/>
    <w:rPr>
      <w:rFonts w:ascii="宋体"/>
      <w:kern w:val="0"/>
      <w:sz w:val="24"/>
      <w:u w:color="000000"/>
    </w:rPr>
  </w:style>
  <w:style w:type="character" w:customStyle="1" w:styleId="31">
    <w:name w:val="正文缩进 Char"/>
    <w:link w:val="3"/>
    <w:qFormat/>
    <w:uiPriority w:val="0"/>
    <w:rPr>
      <w:kern w:val="2"/>
      <w:sz w:val="21"/>
      <w:szCs w:val="24"/>
    </w:rPr>
  </w:style>
  <w:style w:type="character" w:customStyle="1" w:styleId="32">
    <w:name w:val="NormalCharacter"/>
    <w:qFormat/>
    <w:uiPriority w:val="0"/>
  </w:style>
  <w:style w:type="character" w:customStyle="1" w:styleId="33">
    <w:name w:val="font11"/>
    <w:basedOn w:val="18"/>
    <w:qFormat/>
    <w:uiPriority w:val="0"/>
    <w:rPr>
      <w:rFonts w:hint="eastAsia" w:ascii="宋体" w:hAnsi="宋体" w:eastAsia="宋体" w:cs="宋体"/>
      <w:b/>
      <w:bCs/>
      <w:color w:val="000000"/>
      <w:sz w:val="22"/>
      <w:szCs w:val="22"/>
      <w:u w:val="none"/>
    </w:rPr>
  </w:style>
  <w:style w:type="paragraph" w:customStyle="1" w:styleId="34">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character" w:customStyle="1" w:styleId="35">
    <w:name w:val="Blockquote Char Char"/>
    <w:link w:val="36"/>
    <w:qFormat/>
    <w:uiPriority w:val="0"/>
    <w:rPr>
      <w:sz w:val="24"/>
    </w:rPr>
  </w:style>
  <w:style w:type="paragraph" w:customStyle="1" w:styleId="36">
    <w:name w:val="Blockquote"/>
    <w:basedOn w:val="1"/>
    <w:link w:val="35"/>
    <w:qFormat/>
    <w:uiPriority w:val="0"/>
    <w:pPr>
      <w:autoSpaceDE w:val="0"/>
      <w:autoSpaceDN w:val="0"/>
      <w:adjustRightInd w:val="0"/>
      <w:spacing w:before="100" w:after="100"/>
      <w:ind w:left="360" w:right="360"/>
      <w:jc w:val="left"/>
    </w:pPr>
    <w:rPr>
      <w:kern w:val="0"/>
      <w:sz w:val="24"/>
      <w:szCs w:val="20"/>
    </w:rPr>
  </w:style>
  <w:style w:type="character" w:customStyle="1" w:styleId="37">
    <w:name w:val="正文文本 3 Char"/>
    <w:basedOn w:val="18"/>
    <w:link w:val="5"/>
    <w:qFormat/>
    <w:uiPriority w:val="0"/>
    <w:rPr>
      <w:kern w:val="2"/>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830D10-2994-48E9-9DC1-A9690FBB1B1C}">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19</Pages>
  <Words>5333</Words>
  <Characters>5735</Characters>
  <Lines>70</Lines>
  <Paragraphs>19</Paragraphs>
  <TotalTime>243</TotalTime>
  <ScaleCrop>false</ScaleCrop>
  <LinksUpToDate>false</LinksUpToDate>
  <CharactersWithSpaces>6158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2022-05-07T09:27:00Z</dcterms:created>
  <dc:creator>User</dc:creator>
  <cp:lastModifiedBy>不忘初心</cp:lastModifiedBy>
  <cp:lastPrinted>2004-12-31T16:23:00Z</cp:lastPrinted>
  <dcterms:modified xsi:type="dcterms:W3CDTF">2026-08-06T06:21:03Z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A1DAC28A50F347B68D0C2A2E30B9C7D5</vt:lpwstr>
  </property>
  <property fmtid="{D5CDD505-2E9C-101B-9397-08002B2CF9AE}" pid="4" name="KSOTemplateDocerSaveRecord">
    <vt:lpwstr>eyJoZGlkIjoiN2Y4ZDNhMDVmNDIzOTA1MDMwMTAyNmQxZjFhNzlmNGYiLCJ1c2VySWQiOiIzNDI2NDAzNTIifQ==</vt:lpwstr>
  </property>
</Properties>
</file>